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AE2" w:rsidRDefault="00AF0AE2">
      <w:pPr>
        <w:widowControl w:val="0"/>
        <w:adjustRightInd/>
        <w:snapToGrid/>
        <w:spacing w:after="0"/>
        <w:jc w:val="center"/>
        <w:rPr>
          <w:rFonts w:asciiTheme="majorEastAsia" w:eastAsiaTheme="majorEastAsia" w:hAnsiTheme="majorEastAsia" w:cs="Segoe UI"/>
          <w:b/>
          <w:bCs/>
          <w:sz w:val="44"/>
          <w:szCs w:val="44"/>
        </w:rPr>
      </w:pPr>
    </w:p>
    <w:p w:rsidR="00AF0AE2" w:rsidRDefault="00B22FEA">
      <w:pPr>
        <w:widowControl w:val="0"/>
        <w:adjustRightInd/>
        <w:snapToGrid/>
        <w:spacing w:after="0"/>
        <w:jc w:val="center"/>
        <w:rPr>
          <w:rFonts w:asciiTheme="majorEastAsia" w:eastAsiaTheme="majorEastAsia" w:hAnsiTheme="majorEastAsia" w:cs="Segoe UI"/>
          <w:b/>
          <w:bCs/>
          <w:sz w:val="44"/>
          <w:szCs w:val="44"/>
        </w:rPr>
      </w:pPr>
      <w:r>
        <w:rPr>
          <w:rFonts w:asciiTheme="majorEastAsia" w:eastAsiaTheme="majorEastAsia" w:hAnsiTheme="majorEastAsia" w:cs="Segoe UI" w:hint="eastAsia"/>
          <w:b/>
          <w:bCs/>
          <w:sz w:val="44"/>
          <w:szCs w:val="44"/>
        </w:rPr>
        <w:t>关于出租汽车经营权管理改革实施意见的</w:t>
      </w:r>
    </w:p>
    <w:p w:rsidR="00AF0AE2" w:rsidRDefault="00B22FEA">
      <w:pPr>
        <w:widowControl w:val="0"/>
        <w:adjustRightInd/>
        <w:snapToGrid/>
        <w:spacing w:after="0"/>
        <w:jc w:val="center"/>
        <w:rPr>
          <w:rFonts w:ascii="Segoe UI" w:eastAsia="宋体" w:hAnsi="Segoe UI" w:cs="Segoe UI"/>
          <w:b/>
          <w:sz w:val="21"/>
          <w:szCs w:val="21"/>
        </w:rPr>
      </w:pPr>
      <w:r>
        <w:rPr>
          <w:rFonts w:asciiTheme="majorEastAsia" w:eastAsiaTheme="majorEastAsia" w:hAnsiTheme="majorEastAsia" w:cs="Segoe UI" w:hint="eastAsia"/>
          <w:b/>
          <w:bCs/>
          <w:sz w:val="44"/>
          <w:szCs w:val="44"/>
        </w:rPr>
        <w:t>起草说明</w:t>
      </w:r>
    </w:p>
    <w:p w:rsidR="00AF0AE2" w:rsidRDefault="00AF0AE2">
      <w:pPr>
        <w:widowControl w:val="0"/>
        <w:adjustRightInd/>
        <w:snapToGrid/>
        <w:spacing w:after="0" w:line="320" w:lineRule="exact"/>
        <w:ind w:firstLineChars="200" w:firstLine="420"/>
        <w:jc w:val="center"/>
        <w:rPr>
          <w:rFonts w:ascii="楷体" w:eastAsia="楷体" w:hAnsi="楷体" w:cs="Segoe UI"/>
          <w:sz w:val="21"/>
          <w:szCs w:val="21"/>
        </w:rPr>
      </w:pPr>
    </w:p>
    <w:p w:rsidR="0007306C" w:rsidRDefault="00B22FEA">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theme="minorEastAsia" w:hint="eastAsia"/>
          <w:sz w:val="32"/>
          <w:szCs w:val="32"/>
        </w:rPr>
        <w:t>按照国务院</w:t>
      </w:r>
      <w:r>
        <w:rPr>
          <w:rFonts w:ascii="仿宋" w:eastAsia="仿宋" w:hAnsi="仿宋" w:cstheme="minorEastAsia"/>
          <w:sz w:val="32"/>
          <w:szCs w:val="32"/>
        </w:rPr>
        <w:t>《重大行政决策程序暂行条例》</w:t>
      </w:r>
      <w:r>
        <w:rPr>
          <w:rFonts w:ascii="仿宋" w:eastAsia="仿宋" w:hAnsi="仿宋" w:cstheme="minorEastAsia" w:hint="eastAsia"/>
          <w:sz w:val="32"/>
          <w:szCs w:val="32"/>
        </w:rPr>
        <w:t>要求，</w:t>
      </w:r>
      <w:r>
        <w:rPr>
          <w:rFonts w:ascii="仿宋" w:eastAsia="仿宋" w:hAnsi="仿宋" w:cstheme="minorEastAsia" w:hint="eastAsia"/>
          <w:sz w:val="32"/>
          <w:szCs w:val="32"/>
        </w:rPr>
        <w:t>2019</w:t>
      </w:r>
      <w:r>
        <w:rPr>
          <w:rFonts w:ascii="仿宋" w:eastAsia="仿宋" w:hAnsi="仿宋" w:cstheme="minorEastAsia" w:hint="eastAsia"/>
          <w:sz w:val="32"/>
          <w:szCs w:val="32"/>
        </w:rPr>
        <w:t>年</w:t>
      </w:r>
      <w:r>
        <w:rPr>
          <w:rFonts w:ascii="仿宋" w:eastAsia="仿宋" w:hAnsi="仿宋" w:cstheme="minorEastAsia" w:hint="eastAsia"/>
          <w:sz w:val="32"/>
          <w:szCs w:val="32"/>
        </w:rPr>
        <w:t>9</w:t>
      </w:r>
      <w:r>
        <w:rPr>
          <w:rFonts w:ascii="仿宋" w:eastAsia="仿宋" w:hAnsi="仿宋" w:cstheme="minorEastAsia" w:hint="eastAsia"/>
          <w:sz w:val="32"/>
          <w:szCs w:val="32"/>
        </w:rPr>
        <w:t>月</w:t>
      </w:r>
      <w:r>
        <w:rPr>
          <w:rFonts w:ascii="仿宋" w:eastAsia="仿宋" w:hAnsi="仿宋" w:cstheme="minorEastAsia" w:hint="eastAsia"/>
          <w:sz w:val="32"/>
          <w:szCs w:val="32"/>
        </w:rPr>
        <w:t>30</w:t>
      </w:r>
      <w:r>
        <w:rPr>
          <w:rFonts w:ascii="仿宋" w:eastAsia="仿宋" w:hAnsi="仿宋" w:cstheme="minorEastAsia" w:hint="eastAsia"/>
          <w:sz w:val="32"/>
          <w:szCs w:val="32"/>
        </w:rPr>
        <w:t>日</w:t>
      </w:r>
      <w:r>
        <w:rPr>
          <w:rFonts w:ascii="仿宋" w:eastAsia="仿宋" w:hAnsi="仿宋" w:cstheme="minorEastAsia" w:hint="eastAsia"/>
          <w:sz w:val="32"/>
          <w:szCs w:val="32"/>
        </w:rPr>
        <w:t>,</w:t>
      </w:r>
      <w:r>
        <w:rPr>
          <w:rFonts w:ascii="仿宋" w:eastAsia="仿宋" w:hAnsi="仿宋" w:cstheme="minorEastAsia" w:hint="eastAsia"/>
          <w:sz w:val="32"/>
          <w:szCs w:val="32"/>
        </w:rPr>
        <w:t>石家庄市人民政府常务会议研究同意</w:t>
      </w:r>
      <w:r>
        <w:rPr>
          <w:rFonts w:ascii="仿宋" w:eastAsia="仿宋" w:hAnsi="仿宋" w:cstheme="minorEastAsia" w:hint="eastAsia"/>
          <w:sz w:val="32"/>
          <w:szCs w:val="32"/>
        </w:rPr>
        <w:t>,</w:t>
      </w:r>
      <w:r>
        <w:rPr>
          <w:rFonts w:ascii="仿宋" w:eastAsia="仿宋" w:hAnsi="仿宋" w:cstheme="minorEastAsia" w:hint="eastAsia"/>
          <w:sz w:val="32"/>
          <w:szCs w:val="32"/>
        </w:rPr>
        <w:t>正式启动出租汽车经营权管理改革重大行政决策程序。受市政府委托</w:t>
      </w:r>
      <w:r>
        <w:rPr>
          <w:rFonts w:ascii="仿宋" w:eastAsia="仿宋" w:hAnsi="仿宋" w:cstheme="minorEastAsia" w:hint="eastAsia"/>
          <w:sz w:val="32"/>
          <w:szCs w:val="32"/>
        </w:rPr>
        <w:t>,</w:t>
      </w:r>
      <w:r>
        <w:rPr>
          <w:rFonts w:ascii="仿宋" w:eastAsia="仿宋" w:hAnsi="仿宋" w:cstheme="minorEastAsia" w:hint="eastAsia"/>
          <w:sz w:val="32"/>
          <w:szCs w:val="32"/>
        </w:rPr>
        <w:t>石家庄市交通运输局牵头起草了《关于出租汽车经营权管理改革的实施</w:t>
      </w:r>
      <w:r>
        <w:rPr>
          <w:rFonts w:ascii="仿宋" w:eastAsia="仿宋" w:hAnsi="仿宋" w:cs="Segoe UI" w:hint="eastAsia"/>
          <w:sz w:val="32"/>
          <w:szCs w:val="32"/>
        </w:rPr>
        <w:t>意见</w:t>
      </w:r>
      <w:r>
        <w:rPr>
          <w:rFonts w:ascii="仿宋" w:eastAsia="仿宋" w:hAnsi="仿宋" w:cs="Segoe UI"/>
          <w:sz w:val="32"/>
          <w:szCs w:val="32"/>
        </w:rPr>
        <w:t>》</w:t>
      </w:r>
      <w:r>
        <w:rPr>
          <w:rFonts w:ascii="仿宋" w:eastAsia="仿宋" w:hAnsi="仿宋" w:cs="Segoe UI" w:hint="eastAsia"/>
          <w:sz w:val="32"/>
          <w:szCs w:val="32"/>
        </w:rPr>
        <w:t>(</w:t>
      </w:r>
      <w:r>
        <w:rPr>
          <w:rFonts w:ascii="仿宋" w:eastAsia="仿宋" w:hAnsi="仿宋" w:cs="Segoe UI" w:hint="eastAsia"/>
          <w:sz w:val="32"/>
          <w:szCs w:val="32"/>
        </w:rPr>
        <w:t>征求意见稿</w:t>
      </w:r>
      <w:r>
        <w:rPr>
          <w:rFonts w:ascii="仿宋" w:eastAsia="仿宋" w:hAnsi="仿宋" w:cs="Segoe UI" w:hint="eastAsia"/>
          <w:sz w:val="32"/>
          <w:szCs w:val="32"/>
        </w:rPr>
        <w:t>)</w:t>
      </w:r>
      <w:r>
        <w:rPr>
          <w:rFonts w:ascii="仿宋" w:eastAsia="仿宋" w:hAnsi="仿宋" w:cs="Segoe UI" w:hint="eastAsia"/>
          <w:sz w:val="32"/>
          <w:szCs w:val="32"/>
        </w:rPr>
        <w:t>（以下简称</w:t>
      </w:r>
      <w:r>
        <w:rPr>
          <w:rFonts w:ascii="仿宋" w:eastAsia="仿宋" w:hAnsi="仿宋" w:cs="Segoe UI" w:hint="eastAsia"/>
          <w:sz w:val="32"/>
          <w:szCs w:val="32"/>
        </w:rPr>
        <w:t>改革</w:t>
      </w:r>
      <w:r>
        <w:rPr>
          <w:rFonts w:ascii="仿宋" w:eastAsia="仿宋" w:hAnsi="仿宋" w:cs="Segoe UI" w:hint="eastAsia"/>
          <w:sz w:val="32"/>
          <w:szCs w:val="32"/>
        </w:rPr>
        <w:t>《</w:t>
      </w:r>
      <w:r>
        <w:rPr>
          <w:rFonts w:ascii="仿宋" w:eastAsia="仿宋" w:hAnsi="仿宋" w:cs="Segoe UI" w:hint="eastAsia"/>
          <w:sz w:val="32"/>
          <w:szCs w:val="32"/>
        </w:rPr>
        <w:t>征求意见稿</w:t>
      </w:r>
      <w:r>
        <w:rPr>
          <w:rFonts w:ascii="仿宋" w:eastAsia="仿宋" w:hAnsi="仿宋" w:cs="Segoe UI" w:hint="eastAsia"/>
          <w:sz w:val="32"/>
          <w:szCs w:val="32"/>
        </w:rPr>
        <w:t>》），现作如下</w:t>
      </w:r>
      <w:r>
        <w:rPr>
          <w:rFonts w:ascii="仿宋" w:eastAsia="仿宋" w:hAnsi="仿宋" w:cs="Segoe UI"/>
          <w:sz w:val="32"/>
          <w:szCs w:val="32"/>
        </w:rPr>
        <w:t>说明。</w:t>
      </w:r>
    </w:p>
    <w:p w:rsidR="0007306C" w:rsidRDefault="00B22FEA" w:rsidP="0007306C">
      <w:pPr>
        <w:widowControl w:val="0"/>
        <w:adjustRightInd/>
        <w:snapToGrid/>
        <w:spacing w:after="0" w:line="560" w:lineRule="exact"/>
        <w:ind w:firstLineChars="200" w:firstLine="640"/>
        <w:jc w:val="both"/>
        <w:rPr>
          <w:rFonts w:ascii="黑体" w:eastAsia="黑体" w:hAnsi="黑体" w:cs="Segoe UI" w:hint="eastAsia"/>
          <w:sz w:val="32"/>
          <w:szCs w:val="32"/>
        </w:rPr>
      </w:pPr>
      <w:r>
        <w:rPr>
          <w:rFonts w:ascii="黑体" w:eastAsia="黑体" w:hAnsi="黑体" w:cs="Segoe UI"/>
          <w:sz w:val="32"/>
          <w:szCs w:val="32"/>
        </w:rPr>
        <w:t>一、</w:t>
      </w:r>
      <w:r>
        <w:rPr>
          <w:rFonts w:ascii="黑体" w:eastAsia="黑体" w:hAnsi="黑体" w:cs="Segoe UI"/>
          <w:sz w:val="32"/>
          <w:szCs w:val="32"/>
        </w:rPr>
        <w:t>关于</w:t>
      </w:r>
      <w:r>
        <w:rPr>
          <w:rFonts w:ascii="黑体" w:eastAsia="黑体" w:hAnsi="黑体" w:cs="Segoe UI" w:hint="eastAsia"/>
          <w:sz w:val="32"/>
          <w:szCs w:val="32"/>
        </w:rPr>
        <w:t>改革</w:t>
      </w:r>
      <w:r>
        <w:rPr>
          <w:rFonts w:ascii="黑体" w:eastAsia="黑体" w:hAnsi="黑体" w:cs="Segoe UI" w:hint="eastAsia"/>
          <w:sz w:val="32"/>
          <w:szCs w:val="32"/>
        </w:rPr>
        <w:t>《</w:t>
      </w:r>
      <w:r>
        <w:rPr>
          <w:rFonts w:ascii="黑体" w:eastAsia="黑体" w:hAnsi="黑体" w:cs="Segoe UI" w:hint="eastAsia"/>
          <w:sz w:val="32"/>
          <w:szCs w:val="32"/>
        </w:rPr>
        <w:t>征求意见稿</w:t>
      </w:r>
      <w:r>
        <w:rPr>
          <w:rFonts w:ascii="黑体" w:eastAsia="黑体" w:hAnsi="黑体" w:cs="Segoe UI" w:hint="eastAsia"/>
          <w:sz w:val="32"/>
          <w:szCs w:val="32"/>
        </w:rPr>
        <w:t>》的</w:t>
      </w:r>
      <w:r>
        <w:rPr>
          <w:rFonts w:ascii="黑体" w:eastAsia="黑体" w:hAnsi="黑体" w:cs="Segoe UI"/>
          <w:sz w:val="32"/>
          <w:szCs w:val="32"/>
        </w:rPr>
        <w:t>起草背景和过程</w:t>
      </w:r>
    </w:p>
    <w:p w:rsidR="0007306C" w:rsidRDefault="00B22FEA" w:rsidP="0007306C">
      <w:pPr>
        <w:widowControl w:val="0"/>
        <w:adjustRightInd/>
        <w:snapToGrid/>
        <w:spacing w:after="0" w:line="560" w:lineRule="exact"/>
        <w:ind w:firstLineChars="200" w:firstLine="640"/>
        <w:jc w:val="both"/>
        <w:rPr>
          <w:rFonts w:ascii="仿宋" w:eastAsia="仿宋" w:hAnsi="仿宋" w:hint="eastAsia"/>
          <w:color w:val="000000"/>
          <w:sz w:val="32"/>
          <w:szCs w:val="32"/>
        </w:rPr>
      </w:pPr>
      <w:r>
        <w:rPr>
          <w:rFonts w:ascii="仿宋" w:eastAsia="仿宋" w:hAnsi="仿宋" w:hint="eastAsia"/>
          <w:color w:val="000000"/>
          <w:sz w:val="32"/>
          <w:szCs w:val="32"/>
        </w:rPr>
        <w:t>石家庄市主城区现有出租汽车</w:t>
      </w:r>
      <w:r>
        <w:rPr>
          <w:rFonts w:ascii="仿宋" w:eastAsia="仿宋" w:hAnsi="仿宋" w:hint="eastAsia"/>
          <w:color w:val="000000"/>
          <w:sz w:val="32"/>
          <w:szCs w:val="32"/>
        </w:rPr>
        <w:t>6710</w:t>
      </w:r>
      <w:r>
        <w:rPr>
          <w:rFonts w:ascii="仿宋" w:eastAsia="仿宋" w:hAnsi="仿宋" w:hint="eastAsia"/>
          <w:color w:val="000000"/>
          <w:sz w:val="32"/>
          <w:szCs w:val="32"/>
        </w:rPr>
        <w:t>辆</w:t>
      </w:r>
      <w:r>
        <w:rPr>
          <w:rFonts w:ascii="仿宋" w:eastAsia="仿宋" w:hAnsi="仿宋" w:hint="eastAsia"/>
          <w:color w:val="000000"/>
          <w:sz w:val="32"/>
          <w:szCs w:val="32"/>
        </w:rPr>
        <w:t>,</w:t>
      </w:r>
      <w:r>
        <w:rPr>
          <w:rFonts w:ascii="仿宋" w:eastAsia="仿宋" w:hAnsi="仿宋" w:hint="eastAsia"/>
          <w:color w:val="000000"/>
          <w:sz w:val="32"/>
          <w:szCs w:val="32"/>
        </w:rPr>
        <w:t>其中个体出租汽车</w:t>
      </w:r>
      <w:r>
        <w:rPr>
          <w:rFonts w:ascii="仿宋" w:eastAsia="仿宋" w:hAnsi="仿宋" w:hint="eastAsia"/>
          <w:color w:val="000000"/>
          <w:sz w:val="32"/>
          <w:szCs w:val="32"/>
        </w:rPr>
        <w:t>5969</w:t>
      </w:r>
      <w:r>
        <w:rPr>
          <w:rFonts w:ascii="仿宋" w:eastAsia="仿宋" w:hAnsi="仿宋" w:hint="eastAsia"/>
          <w:color w:val="000000"/>
          <w:sz w:val="32"/>
          <w:szCs w:val="32"/>
        </w:rPr>
        <w:t>辆</w:t>
      </w:r>
      <w:r>
        <w:rPr>
          <w:rFonts w:ascii="仿宋" w:eastAsia="仿宋" w:hAnsi="仿宋" w:hint="eastAsia"/>
          <w:color w:val="000000"/>
          <w:sz w:val="32"/>
          <w:szCs w:val="32"/>
        </w:rPr>
        <w:t>,</w:t>
      </w:r>
      <w:r>
        <w:rPr>
          <w:rFonts w:ascii="仿宋" w:eastAsia="仿宋" w:hAnsi="仿宋" w:hint="eastAsia"/>
          <w:color w:val="000000"/>
          <w:sz w:val="32"/>
          <w:szCs w:val="32"/>
        </w:rPr>
        <w:t>集体出租汽车</w:t>
      </w:r>
      <w:r>
        <w:rPr>
          <w:rFonts w:ascii="仿宋" w:eastAsia="仿宋" w:hAnsi="仿宋" w:hint="eastAsia"/>
          <w:color w:val="000000"/>
          <w:sz w:val="32"/>
          <w:szCs w:val="32"/>
        </w:rPr>
        <w:t>741</w:t>
      </w:r>
      <w:r>
        <w:rPr>
          <w:rFonts w:ascii="仿宋" w:eastAsia="仿宋" w:hAnsi="仿宋" w:hint="eastAsia"/>
          <w:color w:val="000000"/>
          <w:sz w:val="32"/>
          <w:szCs w:val="32"/>
        </w:rPr>
        <w:t>辆。现有出租汽车公司</w:t>
      </w:r>
      <w:r>
        <w:rPr>
          <w:rFonts w:ascii="仿宋" w:eastAsia="仿宋" w:hAnsi="仿宋" w:hint="eastAsia"/>
          <w:color w:val="000000"/>
          <w:sz w:val="32"/>
          <w:szCs w:val="32"/>
        </w:rPr>
        <w:t>25</w:t>
      </w:r>
      <w:r>
        <w:rPr>
          <w:rFonts w:ascii="仿宋" w:eastAsia="仿宋" w:hAnsi="仿宋" w:hint="eastAsia"/>
          <w:color w:val="000000"/>
          <w:sz w:val="32"/>
          <w:szCs w:val="32"/>
        </w:rPr>
        <w:t>家</w:t>
      </w:r>
      <w:r>
        <w:rPr>
          <w:rFonts w:ascii="仿宋" w:eastAsia="仿宋" w:hAnsi="仿宋" w:hint="eastAsia"/>
          <w:color w:val="000000"/>
          <w:sz w:val="32"/>
          <w:szCs w:val="32"/>
        </w:rPr>
        <w:t>,</w:t>
      </w:r>
      <w:r>
        <w:rPr>
          <w:rFonts w:ascii="仿宋" w:eastAsia="仿宋" w:hAnsi="仿宋" w:hint="eastAsia"/>
          <w:color w:val="000000"/>
          <w:sz w:val="32"/>
          <w:szCs w:val="32"/>
        </w:rPr>
        <w:t>其中经营企业</w:t>
      </w:r>
      <w:r>
        <w:rPr>
          <w:rFonts w:ascii="仿宋" w:eastAsia="仿宋" w:hAnsi="仿宋" w:hint="eastAsia"/>
          <w:color w:val="000000"/>
          <w:sz w:val="32"/>
          <w:szCs w:val="32"/>
        </w:rPr>
        <w:t>8</w:t>
      </w:r>
      <w:r>
        <w:rPr>
          <w:rFonts w:ascii="仿宋" w:eastAsia="仿宋" w:hAnsi="仿宋" w:hint="eastAsia"/>
          <w:color w:val="000000"/>
          <w:sz w:val="32"/>
          <w:szCs w:val="32"/>
        </w:rPr>
        <w:t>家、服务企业</w:t>
      </w:r>
      <w:r>
        <w:rPr>
          <w:rFonts w:ascii="仿宋" w:eastAsia="仿宋" w:hAnsi="仿宋" w:hint="eastAsia"/>
          <w:color w:val="000000"/>
          <w:sz w:val="32"/>
          <w:szCs w:val="32"/>
        </w:rPr>
        <w:t>17</w:t>
      </w:r>
      <w:r>
        <w:rPr>
          <w:rFonts w:ascii="仿宋" w:eastAsia="仿宋" w:hAnsi="仿宋" w:hint="eastAsia"/>
          <w:color w:val="000000"/>
          <w:sz w:val="32"/>
          <w:szCs w:val="32"/>
        </w:rPr>
        <w:t>家，从业人员</w:t>
      </w:r>
      <w:r>
        <w:rPr>
          <w:rFonts w:ascii="仿宋" w:eastAsia="仿宋" w:hAnsi="仿宋" w:hint="eastAsia"/>
          <w:color w:val="000000"/>
          <w:sz w:val="32"/>
          <w:szCs w:val="32"/>
        </w:rPr>
        <w:t>1.5</w:t>
      </w:r>
      <w:r>
        <w:rPr>
          <w:rFonts w:ascii="仿宋" w:eastAsia="仿宋" w:hAnsi="仿宋" w:hint="eastAsia"/>
          <w:color w:val="000000"/>
          <w:sz w:val="32"/>
          <w:szCs w:val="32"/>
        </w:rPr>
        <w:t>万人。</w:t>
      </w:r>
    </w:p>
    <w:p w:rsidR="0007306C" w:rsidRDefault="00B22FEA">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1998</w:t>
      </w:r>
      <w:r>
        <w:rPr>
          <w:rFonts w:ascii="仿宋" w:eastAsia="仿宋" w:hAnsi="仿宋" w:cs="Segoe UI" w:hint="eastAsia"/>
          <w:sz w:val="32"/>
          <w:szCs w:val="32"/>
        </w:rPr>
        <w:t>年，石家庄市人民政府发布《关于暂停出租汽车交易和更新的通告》以来</w:t>
      </w:r>
      <w:r>
        <w:rPr>
          <w:rFonts w:ascii="仿宋" w:eastAsia="仿宋" w:hAnsi="仿宋" w:cs="Segoe UI"/>
          <w:sz w:val="32"/>
          <w:szCs w:val="32"/>
        </w:rPr>
        <w:t>，</w:t>
      </w:r>
      <w:r>
        <w:rPr>
          <w:rFonts w:ascii="仿宋" w:eastAsia="仿宋" w:hAnsi="仿宋" w:cs="Segoe UI" w:hint="eastAsia"/>
          <w:sz w:val="32"/>
          <w:szCs w:val="32"/>
        </w:rPr>
        <w:t>我市没有办理出租汽车过户业务，个体出租汽车</w:t>
      </w:r>
      <w:r>
        <w:rPr>
          <w:rFonts w:ascii="仿宋" w:eastAsia="仿宋" w:hAnsi="仿宋" w:cs="Segoe UI" w:hint="eastAsia"/>
          <w:sz w:val="32"/>
          <w:szCs w:val="32"/>
        </w:rPr>
        <w:t>90%</w:t>
      </w:r>
      <w:r>
        <w:rPr>
          <w:rFonts w:ascii="仿宋" w:eastAsia="仿宋" w:hAnsi="仿宋" w:cs="Segoe UI" w:hint="eastAsia"/>
          <w:sz w:val="32"/>
          <w:szCs w:val="32"/>
        </w:rPr>
        <w:t>以上已经变更了经营主体。出租汽车出现交通事故等民事纠纷难以处理，给行业管理埋下了种种隐患</w:t>
      </w:r>
      <w:r>
        <w:rPr>
          <w:rFonts w:ascii="仿宋" w:eastAsia="仿宋" w:hAnsi="仿宋" w:cs="Segoe UI" w:hint="eastAsia"/>
          <w:sz w:val="32"/>
          <w:szCs w:val="32"/>
        </w:rPr>
        <w:t>,</w:t>
      </w:r>
      <w:r>
        <w:rPr>
          <w:rFonts w:ascii="仿宋" w:eastAsia="仿宋" w:hAnsi="仿宋" w:cs="Segoe UI" w:hint="eastAsia"/>
          <w:sz w:val="32"/>
          <w:szCs w:val="32"/>
        </w:rPr>
        <w:t>特别是因出租汽车经营主体变更、经济利益分配等方面引发的矛盾时有发生，影响了行业稳定发展，亟需加快出租汽车经营权改革。</w:t>
      </w:r>
    </w:p>
    <w:p w:rsidR="0007306C" w:rsidRDefault="00B22FEA" w:rsidP="0007306C">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2016</w:t>
      </w:r>
      <w:r>
        <w:rPr>
          <w:rFonts w:ascii="仿宋" w:eastAsia="仿宋" w:hAnsi="仿宋" w:cs="Segoe UI" w:hint="eastAsia"/>
          <w:sz w:val="32"/>
          <w:szCs w:val="32"/>
        </w:rPr>
        <w:t>年，《国务院办公厅关于深化改革推进出租汽车行业健康发展的指导意见》、《河北省人民政府办公厅关于深化改革推进出租汽车行业健康稳定发展的实施意见》相继发布，为我市出租汽车经营权管理改革提供了政策保障。同年，市政</w:t>
      </w:r>
      <w:r>
        <w:rPr>
          <w:rFonts w:ascii="仿宋" w:eastAsia="仿宋" w:hAnsi="仿宋" w:cs="Segoe UI" w:hint="eastAsia"/>
          <w:sz w:val="32"/>
          <w:szCs w:val="32"/>
        </w:rPr>
        <w:lastRenderedPageBreak/>
        <w:t>府决定，做好经营权（俗称“实名制”）改革先期准备。</w:t>
      </w:r>
    </w:p>
    <w:p w:rsidR="0007306C" w:rsidRDefault="00B22FEA">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2019</w:t>
      </w:r>
      <w:r>
        <w:rPr>
          <w:rFonts w:ascii="仿宋" w:eastAsia="仿宋" w:hAnsi="仿宋" w:cs="Segoe UI" w:hint="eastAsia"/>
          <w:sz w:val="32"/>
          <w:szCs w:val="32"/>
        </w:rPr>
        <w:t>年</w:t>
      </w:r>
      <w:r>
        <w:rPr>
          <w:rFonts w:ascii="仿宋" w:eastAsia="仿宋" w:hAnsi="仿宋" w:cs="Segoe UI" w:hint="eastAsia"/>
          <w:sz w:val="32"/>
          <w:szCs w:val="32"/>
        </w:rPr>
        <w:t>5</w:t>
      </w:r>
      <w:r>
        <w:rPr>
          <w:rFonts w:ascii="仿宋" w:eastAsia="仿宋" w:hAnsi="仿宋" w:cs="Segoe UI" w:hint="eastAsia"/>
          <w:sz w:val="32"/>
          <w:szCs w:val="32"/>
        </w:rPr>
        <w:t>月，我市正式启动出租汽车经营权改革</w:t>
      </w:r>
      <w:r>
        <w:rPr>
          <w:rFonts w:ascii="仿宋" w:eastAsia="仿宋" w:hAnsi="仿宋" w:cs="Segoe UI" w:hint="eastAsia"/>
          <w:sz w:val="32"/>
          <w:szCs w:val="32"/>
        </w:rPr>
        <w:t>,</w:t>
      </w:r>
      <w:r>
        <w:rPr>
          <w:rFonts w:ascii="仿宋" w:eastAsia="仿宋" w:hAnsi="仿宋" w:cs="Segoe UI" w:hint="eastAsia"/>
          <w:sz w:val="32"/>
          <w:szCs w:val="32"/>
        </w:rPr>
        <w:t>制定了方案</w:t>
      </w:r>
      <w:r>
        <w:rPr>
          <w:rFonts w:ascii="仿宋" w:eastAsia="仿宋" w:hAnsi="仿宋" w:cs="Segoe UI" w:hint="eastAsia"/>
          <w:sz w:val="32"/>
          <w:szCs w:val="32"/>
        </w:rPr>
        <w:t>,</w:t>
      </w:r>
      <w:r>
        <w:rPr>
          <w:rFonts w:ascii="仿宋" w:eastAsia="仿宋" w:hAnsi="仿宋" w:cs="Segoe UI" w:hint="eastAsia"/>
          <w:sz w:val="32"/>
          <w:szCs w:val="32"/>
        </w:rPr>
        <w:t>明确了目标</w:t>
      </w:r>
      <w:r>
        <w:rPr>
          <w:rFonts w:ascii="仿宋" w:eastAsia="仿宋" w:hAnsi="仿宋" w:cs="Segoe UI" w:hint="eastAsia"/>
          <w:sz w:val="32"/>
          <w:szCs w:val="32"/>
        </w:rPr>
        <w:t>,</w:t>
      </w:r>
      <w:r>
        <w:rPr>
          <w:rFonts w:ascii="仿宋" w:eastAsia="仿宋" w:hAnsi="仿宋" w:cs="Segoe UI" w:hint="eastAsia"/>
          <w:sz w:val="32"/>
          <w:szCs w:val="32"/>
        </w:rPr>
        <w:t>组织了多次集体研究、召开数次专家论证会及从业人员代表座谈会、对出租车车主进行了问计问卷。在梳理研究各方面意见、建议，参考外地出租汽车改革经验做法及咨询交通运输部专家的基础上</w:t>
      </w:r>
      <w:r>
        <w:rPr>
          <w:rFonts w:ascii="仿宋" w:eastAsia="仿宋" w:hAnsi="仿宋" w:cs="Segoe UI" w:hint="eastAsia"/>
          <w:sz w:val="32"/>
          <w:szCs w:val="32"/>
        </w:rPr>
        <w:t>，市政府组织交通运输、行政审批、公安、发改、市场监督、司法等市直部门多次研究，反复修改，形成</w:t>
      </w:r>
      <w:r>
        <w:rPr>
          <w:rFonts w:ascii="仿宋" w:eastAsia="仿宋" w:hAnsi="仿宋" w:cs="Segoe UI" w:hint="eastAsia"/>
          <w:sz w:val="32"/>
          <w:szCs w:val="32"/>
        </w:rPr>
        <w:t>改革</w:t>
      </w:r>
      <w:r>
        <w:rPr>
          <w:rFonts w:ascii="仿宋" w:eastAsia="仿宋" w:hAnsi="仿宋" w:cs="Segoe UI" w:hint="eastAsia"/>
          <w:sz w:val="32"/>
          <w:szCs w:val="32"/>
        </w:rPr>
        <w:t>《</w:t>
      </w:r>
      <w:r>
        <w:rPr>
          <w:rFonts w:ascii="仿宋" w:eastAsia="仿宋" w:hAnsi="仿宋" w:cs="Segoe UI" w:hint="eastAsia"/>
          <w:sz w:val="32"/>
          <w:szCs w:val="32"/>
        </w:rPr>
        <w:t>征求意见稿</w:t>
      </w:r>
      <w:r>
        <w:rPr>
          <w:rFonts w:ascii="仿宋" w:eastAsia="仿宋" w:hAnsi="仿宋" w:cs="Segoe UI" w:hint="eastAsia"/>
          <w:sz w:val="32"/>
          <w:szCs w:val="32"/>
        </w:rPr>
        <w:t>》。</w:t>
      </w:r>
    </w:p>
    <w:p w:rsidR="0007306C" w:rsidRDefault="00B22FEA" w:rsidP="0007306C">
      <w:pPr>
        <w:widowControl w:val="0"/>
        <w:adjustRightInd/>
        <w:snapToGrid/>
        <w:spacing w:after="0" w:line="560" w:lineRule="exact"/>
        <w:ind w:firstLineChars="200" w:firstLine="640"/>
        <w:jc w:val="both"/>
        <w:rPr>
          <w:rFonts w:ascii="黑体" w:eastAsia="黑体" w:hAnsi="黑体" w:cs="Segoe UI" w:hint="eastAsia"/>
          <w:sz w:val="32"/>
          <w:szCs w:val="32"/>
        </w:rPr>
      </w:pPr>
      <w:r>
        <w:rPr>
          <w:rFonts w:ascii="黑体" w:eastAsia="黑体" w:hAnsi="黑体" w:cs="Segoe UI"/>
          <w:sz w:val="32"/>
          <w:szCs w:val="32"/>
        </w:rPr>
        <w:t>二、关于</w:t>
      </w:r>
      <w:r>
        <w:rPr>
          <w:rFonts w:ascii="黑体" w:eastAsia="黑体" w:hAnsi="黑体" w:cs="Segoe UI" w:hint="eastAsia"/>
          <w:sz w:val="32"/>
          <w:szCs w:val="32"/>
        </w:rPr>
        <w:t>改革</w:t>
      </w:r>
      <w:r>
        <w:rPr>
          <w:rFonts w:ascii="黑体" w:eastAsia="黑体" w:hAnsi="黑体" w:cs="Segoe UI" w:hint="eastAsia"/>
          <w:sz w:val="32"/>
          <w:szCs w:val="32"/>
        </w:rPr>
        <w:t>《</w:t>
      </w:r>
      <w:r>
        <w:rPr>
          <w:rFonts w:ascii="黑体" w:eastAsia="黑体" w:hAnsi="黑体" w:cs="Segoe UI" w:hint="eastAsia"/>
          <w:sz w:val="32"/>
          <w:szCs w:val="32"/>
        </w:rPr>
        <w:t>征求意见稿</w:t>
      </w:r>
      <w:r>
        <w:rPr>
          <w:rFonts w:ascii="黑体" w:eastAsia="黑体" w:hAnsi="黑体" w:cs="Segoe UI" w:hint="eastAsia"/>
          <w:sz w:val="32"/>
          <w:szCs w:val="32"/>
        </w:rPr>
        <w:t>》</w:t>
      </w:r>
      <w:r>
        <w:rPr>
          <w:rFonts w:ascii="黑体" w:eastAsia="黑体" w:hAnsi="黑体" w:cs="Segoe UI"/>
          <w:sz w:val="32"/>
          <w:szCs w:val="32"/>
        </w:rPr>
        <w:t>的</w:t>
      </w:r>
      <w:r>
        <w:rPr>
          <w:rFonts w:ascii="黑体" w:eastAsia="黑体" w:hAnsi="黑体" w:cs="Segoe UI" w:hint="eastAsia"/>
          <w:sz w:val="32"/>
          <w:szCs w:val="32"/>
        </w:rPr>
        <w:t>主要内容</w:t>
      </w:r>
    </w:p>
    <w:p w:rsidR="0007306C" w:rsidRDefault="00B22FEA" w:rsidP="0007306C">
      <w:pPr>
        <w:widowControl w:val="0"/>
        <w:adjustRightInd/>
        <w:snapToGrid/>
        <w:spacing w:after="0" w:line="560" w:lineRule="exact"/>
        <w:ind w:firstLineChars="200" w:firstLine="643"/>
        <w:jc w:val="both"/>
        <w:rPr>
          <w:rFonts w:ascii="楷体" w:eastAsia="楷体" w:hAnsi="楷体" w:cs="Segoe UI" w:hint="eastAsia"/>
          <w:b/>
          <w:sz w:val="32"/>
          <w:szCs w:val="32"/>
        </w:rPr>
      </w:pPr>
      <w:r>
        <w:rPr>
          <w:rFonts w:ascii="楷体" w:eastAsia="楷体" w:hAnsi="楷体" w:cs="Segoe UI" w:hint="eastAsia"/>
          <w:b/>
          <w:sz w:val="32"/>
          <w:szCs w:val="32"/>
        </w:rPr>
        <w:t>（一）明确了改革指导思想</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Segoe UI" w:hint="eastAsia"/>
          <w:sz w:val="32"/>
          <w:szCs w:val="32"/>
        </w:rPr>
        <w:t>改革</w:t>
      </w:r>
      <w:r>
        <w:rPr>
          <w:rFonts w:ascii="仿宋" w:eastAsia="仿宋" w:hAnsi="仿宋" w:cs="Segoe UI" w:hint="eastAsia"/>
          <w:sz w:val="32"/>
          <w:szCs w:val="32"/>
        </w:rPr>
        <w:t>《</w:t>
      </w:r>
      <w:r>
        <w:rPr>
          <w:rFonts w:ascii="仿宋" w:eastAsia="仿宋" w:hAnsi="仿宋" w:cs="Segoe UI" w:hint="eastAsia"/>
          <w:sz w:val="32"/>
          <w:szCs w:val="32"/>
        </w:rPr>
        <w:t>征求意见稿</w:t>
      </w:r>
      <w:r>
        <w:rPr>
          <w:rFonts w:ascii="仿宋" w:eastAsia="仿宋" w:hAnsi="仿宋" w:cs="Segoe UI" w:hint="eastAsia"/>
          <w:sz w:val="32"/>
          <w:szCs w:val="32"/>
        </w:rPr>
        <w:t>》以</w:t>
      </w:r>
      <w:r>
        <w:rPr>
          <w:rFonts w:ascii="仿宋" w:eastAsia="仿宋" w:hAnsi="仿宋" w:cs="仿宋" w:hint="eastAsia"/>
          <w:sz w:val="32"/>
          <w:szCs w:val="32"/>
        </w:rPr>
        <w:t>习近平新时代中国特色社会主义思想为指导，全面贯彻落实国家、省、市关于出租汽车行业改革的决策部署，明晰出租汽车经营权，规范出租汽车经营，优化营商环境，加强行业监管，促进出租汽车行业持续稳定健康发展。</w:t>
      </w:r>
    </w:p>
    <w:p w:rsidR="0007306C" w:rsidRDefault="00B22FEA" w:rsidP="0007306C">
      <w:pPr>
        <w:widowControl w:val="0"/>
        <w:adjustRightInd/>
        <w:snapToGrid/>
        <w:spacing w:after="0" w:line="560" w:lineRule="exact"/>
        <w:ind w:firstLineChars="200" w:firstLine="643"/>
        <w:jc w:val="both"/>
        <w:rPr>
          <w:rFonts w:ascii="楷体" w:eastAsia="楷体" w:hAnsi="楷体" w:cs="Segoe UI" w:hint="eastAsia"/>
          <w:b/>
          <w:sz w:val="32"/>
          <w:szCs w:val="32"/>
        </w:rPr>
      </w:pPr>
      <w:r>
        <w:rPr>
          <w:rFonts w:ascii="楷体" w:eastAsia="楷体" w:hAnsi="楷体" w:cs="Segoe UI" w:hint="eastAsia"/>
          <w:b/>
          <w:sz w:val="32"/>
          <w:szCs w:val="32"/>
        </w:rPr>
        <w:t>（二）确立了改革基本原则</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Segoe UI" w:hint="eastAsia"/>
          <w:sz w:val="32"/>
          <w:szCs w:val="32"/>
        </w:rPr>
        <w:t>改革</w:t>
      </w:r>
      <w:r>
        <w:rPr>
          <w:rFonts w:ascii="仿宋" w:eastAsia="仿宋" w:hAnsi="仿宋" w:cs="Segoe UI" w:hint="eastAsia"/>
          <w:sz w:val="32"/>
          <w:szCs w:val="32"/>
        </w:rPr>
        <w:t>《</w:t>
      </w:r>
      <w:r>
        <w:rPr>
          <w:rFonts w:ascii="仿宋" w:eastAsia="仿宋" w:hAnsi="仿宋" w:cs="Segoe UI" w:hint="eastAsia"/>
          <w:sz w:val="32"/>
          <w:szCs w:val="32"/>
        </w:rPr>
        <w:t>征求意见稿</w:t>
      </w:r>
      <w:r>
        <w:rPr>
          <w:rFonts w:ascii="仿宋" w:eastAsia="仿宋" w:hAnsi="仿宋" w:cs="Segoe UI" w:hint="eastAsia"/>
          <w:sz w:val="32"/>
          <w:szCs w:val="32"/>
        </w:rPr>
        <w:t>》确立了</w:t>
      </w:r>
      <w:r>
        <w:rPr>
          <w:rFonts w:ascii="仿宋" w:eastAsia="仿宋" w:hAnsi="仿宋" w:cs="仿宋" w:hint="eastAsia"/>
          <w:sz w:val="32"/>
          <w:szCs w:val="32"/>
        </w:rPr>
        <w:t>改革在市政府主导下，广泛调研，充分征求相关当事人意见，坚持依法依规，坚持尊重历史、统筹兼顾各方合法权益，加快推动改革。</w:t>
      </w:r>
    </w:p>
    <w:p w:rsidR="0007306C" w:rsidRDefault="00B22FEA" w:rsidP="0007306C">
      <w:pPr>
        <w:widowControl w:val="0"/>
        <w:adjustRightInd/>
        <w:snapToGrid/>
        <w:spacing w:after="0" w:line="560" w:lineRule="exact"/>
        <w:ind w:firstLineChars="200" w:firstLine="643"/>
        <w:jc w:val="both"/>
        <w:rPr>
          <w:rFonts w:ascii="楷体" w:eastAsia="楷体" w:hAnsi="楷体" w:cs="Segoe UI" w:hint="eastAsia"/>
          <w:b/>
          <w:sz w:val="32"/>
          <w:szCs w:val="32"/>
        </w:rPr>
      </w:pPr>
      <w:r>
        <w:rPr>
          <w:rFonts w:ascii="楷体" w:eastAsia="楷体" w:hAnsi="楷体" w:cs="Segoe UI" w:hint="eastAsia"/>
          <w:b/>
          <w:sz w:val="32"/>
          <w:szCs w:val="32"/>
        </w:rPr>
        <w:t>（三）明确了改革适用范围</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Segoe UI" w:hint="eastAsia"/>
          <w:sz w:val="32"/>
          <w:szCs w:val="32"/>
        </w:rPr>
        <w:t>改革</w:t>
      </w:r>
      <w:r>
        <w:rPr>
          <w:rFonts w:ascii="仿宋" w:eastAsia="仿宋" w:hAnsi="仿宋" w:cs="Segoe UI" w:hint="eastAsia"/>
          <w:sz w:val="32"/>
          <w:szCs w:val="32"/>
        </w:rPr>
        <w:t>《</w:t>
      </w:r>
      <w:r>
        <w:rPr>
          <w:rFonts w:ascii="仿宋" w:eastAsia="仿宋" w:hAnsi="仿宋" w:cs="Segoe UI" w:hint="eastAsia"/>
          <w:sz w:val="32"/>
          <w:szCs w:val="32"/>
        </w:rPr>
        <w:t>征求意见稿</w:t>
      </w:r>
      <w:r>
        <w:rPr>
          <w:rFonts w:ascii="仿宋" w:eastAsia="仿宋" w:hAnsi="仿宋" w:cs="Segoe UI" w:hint="eastAsia"/>
          <w:sz w:val="32"/>
          <w:szCs w:val="32"/>
        </w:rPr>
        <w:t>》明确</w:t>
      </w:r>
      <w:r>
        <w:rPr>
          <w:rFonts w:ascii="仿宋" w:eastAsia="仿宋" w:hAnsi="仿宋" w:cs="仿宋" w:hint="eastAsia"/>
          <w:sz w:val="32"/>
          <w:szCs w:val="32"/>
        </w:rPr>
        <w:t>改革范围包括经营范围在石家庄市主城区内（桥西区、新华区、长安区、裕华区、高新区），已取得《道路运输经营许可证》的出租汽车客运经营企业、出租汽车客运服务企业和已取得《道路运输证》的出租汽车（不</w:t>
      </w:r>
      <w:r>
        <w:rPr>
          <w:rFonts w:ascii="仿宋" w:eastAsia="仿宋" w:hAnsi="仿宋" w:cs="仿宋" w:hint="eastAsia"/>
          <w:sz w:val="32"/>
          <w:szCs w:val="32"/>
        </w:rPr>
        <w:lastRenderedPageBreak/>
        <w:t>含网络预约出租汽车）</w:t>
      </w:r>
      <w:r>
        <w:rPr>
          <w:rFonts w:ascii="仿宋" w:eastAsia="仿宋" w:hAnsi="仿宋" w:cs="仿宋" w:hint="eastAsia"/>
          <w:sz w:val="32"/>
          <w:szCs w:val="32"/>
        </w:rPr>
        <w:t>个体客运经营者</w:t>
      </w:r>
      <w:r>
        <w:rPr>
          <w:rFonts w:ascii="仿宋" w:eastAsia="仿宋" w:hAnsi="仿宋" w:cs="仿宋" w:hint="eastAsia"/>
          <w:sz w:val="32"/>
          <w:szCs w:val="32"/>
        </w:rPr>
        <w:t>。</w:t>
      </w:r>
      <w:bookmarkStart w:id="0" w:name="_GoBack"/>
      <w:bookmarkEnd w:id="0"/>
    </w:p>
    <w:p w:rsidR="0007306C" w:rsidRDefault="00B22FEA" w:rsidP="0007306C">
      <w:pPr>
        <w:widowControl w:val="0"/>
        <w:adjustRightInd/>
        <w:snapToGrid/>
        <w:spacing w:after="0" w:line="560" w:lineRule="exact"/>
        <w:ind w:firstLineChars="200" w:firstLine="643"/>
        <w:jc w:val="both"/>
        <w:rPr>
          <w:rFonts w:ascii="楷体" w:eastAsia="楷体" w:hAnsi="楷体" w:cs="Segoe UI" w:hint="eastAsia"/>
          <w:b/>
          <w:sz w:val="32"/>
          <w:szCs w:val="32"/>
        </w:rPr>
      </w:pPr>
      <w:r>
        <w:rPr>
          <w:rFonts w:ascii="楷体" w:eastAsia="楷体" w:hAnsi="楷体" w:cs="Segoe UI" w:hint="eastAsia"/>
          <w:b/>
          <w:sz w:val="32"/>
          <w:szCs w:val="32"/>
        </w:rPr>
        <w:t>（四）细化了改革内容</w:t>
      </w:r>
    </w:p>
    <w:p w:rsidR="0007306C" w:rsidRDefault="00B22FEA" w:rsidP="0007306C">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改革</w:t>
      </w:r>
      <w:r>
        <w:rPr>
          <w:rFonts w:ascii="仿宋" w:eastAsia="仿宋" w:hAnsi="仿宋" w:cs="Segoe UI" w:hint="eastAsia"/>
          <w:sz w:val="32"/>
          <w:szCs w:val="32"/>
        </w:rPr>
        <w:t>《</w:t>
      </w:r>
      <w:r>
        <w:rPr>
          <w:rFonts w:ascii="仿宋" w:eastAsia="仿宋" w:hAnsi="仿宋" w:cs="Segoe UI" w:hint="eastAsia"/>
          <w:sz w:val="32"/>
          <w:szCs w:val="32"/>
        </w:rPr>
        <w:t>征求意见稿</w:t>
      </w:r>
      <w:r>
        <w:rPr>
          <w:rFonts w:ascii="仿宋" w:eastAsia="仿宋" w:hAnsi="仿宋" w:cs="Segoe UI" w:hint="eastAsia"/>
          <w:sz w:val="32"/>
          <w:szCs w:val="32"/>
        </w:rPr>
        <w:t>》细化了以下改革内容：</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一是明确了出租汽车经营主体没有发生变更的，办理《道路运</w:t>
      </w:r>
      <w:r>
        <w:rPr>
          <w:rFonts w:ascii="仿宋" w:eastAsia="仿宋" w:hAnsi="仿宋" w:cs="仿宋" w:hint="eastAsia"/>
          <w:sz w:val="32"/>
          <w:szCs w:val="32"/>
        </w:rPr>
        <w:t>输经营许可证》的要求和程序。</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二是明确了出租汽车经营主体发生变更的，办理《道路运输经营许可证》的要求和程序以及当事人双方存在争议的解决途径。</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三是明确了出租汽车经营期限、经营期限内变更、延续以及准入退出机制。</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四是明确了出租汽车购置要求、购车发票、保险以及《机动车登记证书》、《机动车行驶证》、《道路运输证》办理程序。</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五是明确了出租汽车客运经营者和出租汽车驾驶员日常管理要求。</w:t>
      </w:r>
    </w:p>
    <w:p w:rsidR="0007306C" w:rsidRDefault="00B22FEA" w:rsidP="0007306C">
      <w:pPr>
        <w:widowControl w:val="0"/>
        <w:adjustRightInd/>
        <w:snapToGrid/>
        <w:spacing w:after="0" w:line="56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六是明确了发挥出租汽车行业协会作用。</w:t>
      </w:r>
    </w:p>
    <w:p w:rsidR="0007306C" w:rsidRDefault="00B22FEA" w:rsidP="0007306C">
      <w:pPr>
        <w:widowControl w:val="0"/>
        <w:adjustRightInd/>
        <w:snapToGrid/>
        <w:spacing w:after="0" w:line="560" w:lineRule="exact"/>
        <w:ind w:firstLineChars="200" w:firstLine="643"/>
        <w:jc w:val="both"/>
        <w:rPr>
          <w:rFonts w:ascii="楷体" w:eastAsia="楷体" w:hAnsi="楷体" w:cs="Segoe UI" w:hint="eastAsia"/>
          <w:b/>
          <w:sz w:val="32"/>
          <w:szCs w:val="32"/>
        </w:rPr>
      </w:pPr>
      <w:r>
        <w:rPr>
          <w:rFonts w:ascii="楷体" w:eastAsia="楷体" w:hAnsi="楷体" w:cs="Segoe UI" w:hint="eastAsia"/>
          <w:b/>
          <w:sz w:val="32"/>
          <w:szCs w:val="32"/>
        </w:rPr>
        <w:t>（五）明确了行业联合监管</w:t>
      </w:r>
    </w:p>
    <w:p w:rsidR="0007306C" w:rsidRDefault="00B22FEA">
      <w:pPr>
        <w:widowControl w:val="0"/>
        <w:adjustRightInd/>
        <w:snapToGrid/>
        <w:spacing w:after="0" w:line="560" w:lineRule="exact"/>
        <w:ind w:firstLineChars="200" w:firstLine="640"/>
        <w:jc w:val="both"/>
        <w:rPr>
          <w:rFonts w:ascii="仿宋" w:eastAsia="仿宋" w:hAnsi="仿宋" w:cs="仿宋" w:hint="eastAsia"/>
          <w:sz w:val="32"/>
          <w:szCs w:val="32"/>
        </w:rPr>
      </w:pPr>
      <w:r w:rsidRPr="0007306C">
        <w:rPr>
          <w:rFonts w:ascii="仿宋" w:eastAsia="仿宋" w:hAnsi="仿宋" w:cs="Segoe UI" w:hint="eastAsia"/>
          <w:sz w:val="32"/>
          <w:szCs w:val="32"/>
        </w:rPr>
        <w:t>改革</w:t>
      </w:r>
      <w:r w:rsidRPr="0007306C">
        <w:rPr>
          <w:rFonts w:ascii="仿宋" w:eastAsia="仿宋" w:hAnsi="仿宋" w:cs="Segoe UI" w:hint="eastAsia"/>
          <w:sz w:val="32"/>
          <w:szCs w:val="32"/>
        </w:rPr>
        <w:t>《</w:t>
      </w:r>
      <w:r w:rsidRPr="0007306C">
        <w:rPr>
          <w:rFonts w:ascii="仿宋" w:eastAsia="仿宋" w:hAnsi="仿宋" w:cs="Segoe UI" w:hint="eastAsia"/>
          <w:sz w:val="32"/>
          <w:szCs w:val="32"/>
        </w:rPr>
        <w:t>征求意见稿</w:t>
      </w:r>
      <w:r w:rsidRPr="0007306C">
        <w:rPr>
          <w:rFonts w:ascii="仿宋" w:eastAsia="仿宋" w:hAnsi="仿宋" w:cs="Segoe UI" w:hint="eastAsia"/>
          <w:sz w:val="32"/>
          <w:szCs w:val="32"/>
        </w:rPr>
        <w:t>》明确了</w:t>
      </w:r>
      <w:r w:rsidRPr="0007306C">
        <w:rPr>
          <w:rFonts w:ascii="仿宋" w:eastAsia="仿宋" w:hAnsi="仿宋" w:cs="仿宋" w:hint="eastAsia"/>
          <w:sz w:val="32"/>
          <w:szCs w:val="32"/>
        </w:rPr>
        <w:t>建立执法联动机制和联合惩戒机制，完善监管平台，加强对出租汽车行业的全过程监管。</w:t>
      </w:r>
    </w:p>
    <w:p w:rsidR="0007306C" w:rsidRDefault="00B22FEA">
      <w:pPr>
        <w:widowControl w:val="0"/>
        <w:adjustRightInd/>
        <w:snapToGrid/>
        <w:spacing w:after="0" w:line="560" w:lineRule="exact"/>
        <w:ind w:firstLineChars="200" w:firstLine="640"/>
        <w:jc w:val="both"/>
        <w:rPr>
          <w:rFonts w:ascii="黑体" w:eastAsia="黑体" w:hAnsi="黑体" w:cs="Segoe UI" w:hint="eastAsia"/>
          <w:sz w:val="32"/>
          <w:szCs w:val="32"/>
        </w:rPr>
      </w:pPr>
      <w:r>
        <w:rPr>
          <w:rFonts w:ascii="黑体" w:eastAsia="黑体" w:hAnsi="黑体" w:cs="Segoe UI" w:hint="eastAsia"/>
          <w:sz w:val="32"/>
          <w:szCs w:val="32"/>
        </w:rPr>
        <w:t>三</w:t>
      </w:r>
      <w:r>
        <w:rPr>
          <w:rFonts w:ascii="黑体" w:eastAsia="黑体" w:hAnsi="黑体" w:cs="Segoe UI"/>
          <w:sz w:val="32"/>
          <w:szCs w:val="32"/>
        </w:rPr>
        <w:t>、关于</w:t>
      </w:r>
      <w:r>
        <w:rPr>
          <w:rFonts w:ascii="黑体" w:eastAsia="黑体" w:hAnsi="黑体" w:cs="Segoe UI" w:hint="eastAsia"/>
          <w:sz w:val="32"/>
          <w:szCs w:val="32"/>
        </w:rPr>
        <w:t>法律依据</w:t>
      </w:r>
      <w:bookmarkStart w:id="1" w:name="_Toc7951"/>
      <w:bookmarkStart w:id="2" w:name="_Toc458172826"/>
    </w:p>
    <w:p w:rsidR="0007306C" w:rsidRDefault="00B22FEA">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改革</w:t>
      </w:r>
      <w:r>
        <w:rPr>
          <w:rFonts w:ascii="仿宋" w:eastAsia="仿宋" w:hAnsi="仿宋" w:cs="Segoe UI" w:hint="eastAsia"/>
          <w:sz w:val="32"/>
          <w:szCs w:val="32"/>
        </w:rPr>
        <w:t>《</w:t>
      </w:r>
      <w:r>
        <w:rPr>
          <w:rFonts w:ascii="仿宋" w:eastAsia="仿宋" w:hAnsi="仿宋" w:cs="Segoe UI" w:hint="eastAsia"/>
          <w:sz w:val="32"/>
          <w:szCs w:val="32"/>
        </w:rPr>
        <w:t>征求意见稿</w:t>
      </w:r>
      <w:r>
        <w:rPr>
          <w:rFonts w:ascii="仿宋" w:eastAsia="仿宋" w:hAnsi="仿宋" w:cs="Segoe UI" w:hint="eastAsia"/>
          <w:sz w:val="32"/>
          <w:szCs w:val="32"/>
        </w:rPr>
        <w:t>》主要法律法规规章依据。</w:t>
      </w:r>
    </w:p>
    <w:p w:rsidR="0007306C" w:rsidRDefault="00B22FEA" w:rsidP="0007306C">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（一）《国务院对确需保留的行政审批项目设定行政许可的决定</w:t>
      </w:r>
      <w:bookmarkEnd w:id="1"/>
      <w:bookmarkEnd w:id="2"/>
      <w:r>
        <w:rPr>
          <w:rFonts w:ascii="仿宋" w:eastAsia="仿宋" w:hAnsi="仿宋" w:cs="Segoe UI" w:hint="eastAsia"/>
          <w:sz w:val="32"/>
          <w:szCs w:val="32"/>
        </w:rPr>
        <w:t>》（</w:t>
      </w:r>
      <w:r>
        <w:rPr>
          <w:rFonts w:ascii="仿宋" w:eastAsia="仿宋" w:hAnsi="仿宋" w:cs="Segoe UI" w:hint="eastAsia"/>
          <w:sz w:val="32"/>
          <w:szCs w:val="32"/>
        </w:rPr>
        <w:t>2004</w:t>
      </w:r>
      <w:r>
        <w:rPr>
          <w:rFonts w:ascii="仿宋" w:eastAsia="仿宋" w:hAnsi="仿宋" w:cs="Segoe UI" w:hint="eastAsia"/>
          <w:sz w:val="32"/>
          <w:szCs w:val="32"/>
        </w:rPr>
        <w:t>年</w:t>
      </w:r>
      <w:r>
        <w:rPr>
          <w:rFonts w:ascii="仿宋" w:eastAsia="仿宋" w:hAnsi="仿宋" w:cs="Segoe UI" w:hint="eastAsia"/>
          <w:sz w:val="32"/>
          <w:szCs w:val="32"/>
        </w:rPr>
        <w:t>6</w:t>
      </w:r>
      <w:r>
        <w:rPr>
          <w:rFonts w:ascii="仿宋" w:eastAsia="仿宋" w:hAnsi="仿宋" w:cs="Segoe UI" w:hint="eastAsia"/>
          <w:sz w:val="32"/>
          <w:szCs w:val="32"/>
        </w:rPr>
        <w:t>月</w:t>
      </w:r>
      <w:r>
        <w:rPr>
          <w:rFonts w:ascii="仿宋" w:eastAsia="仿宋" w:hAnsi="仿宋" w:cs="Segoe UI" w:hint="eastAsia"/>
          <w:sz w:val="32"/>
          <w:szCs w:val="32"/>
        </w:rPr>
        <w:t>29</w:t>
      </w:r>
      <w:r>
        <w:rPr>
          <w:rFonts w:ascii="仿宋" w:eastAsia="仿宋" w:hAnsi="仿宋" w:cs="Segoe UI" w:hint="eastAsia"/>
          <w:sz w:val="32"/>
          <w:szCs w:val="32"/>
        </w:rPr>
        <w:t>日中华人民共和国国务院令第</w:t>
      </w:r>
      <w:r>
        <w:rPr>
          <w:rFonts w:ascii="仿宋" w:eastAsia="仿宋" w:hAnsi="仿宋" w:cs="Segoe UI" w:hint="eastAsia"/>
          <w:sz w:val="32"/>
          <w:szCs w:val="32"/>
        </w:rPr>
        <w:t>412</w:t>
      </w:r>
      <w:r>
        <w:rPr>
          <w:rFonts w:ascii="仿宋" w:eastAsia="仿宋" w:hAnsi="仿宋" w:cs="Segoe UI" w:hint="eastAsia"/>
          <w:sz w:val="32"/>
          <w:szCs w:val="32"/>
        </w:rPr>
        <w:t>号）</w:t>
      </w:r>
    </w:p>
    <w:p w:rsidR="0007306C" w:rsidRDefault="00B22FEA" w:rsidP="0007306C">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lastRenderedPageBreak/>
        <w:t>（二）《河北省道路运输条例》（</w:t>
      </w:r>
      <w:r>
        <w:rPr>
          <w:rFonts w:ascii="仿宋" w:eastAsia="仿宋" w:hAnsi="仿宋" w:cs="Segoe UI" w:hint="eastAsia"/>
          <w:sz w:val="32"/>
          <w:szCs w:val="32"/>
        </w:rPr>
        <w:t>2017</w:t>
      </w:r>
      <w:r>
        <w:rPr>
          <w:rFonts w:ascii="仿宋" w:eastAsia="仿宋" w:hAnsi="仿宋" w:cs="Segoe UI" w:hint="eastAsia"/>
          <w:sz w:val="32"/>
          <w:szCs w:val="32"/>
        </w:rPr>
        <w:t>年</w:t>
      </w:r>
      <w:r>
        <w:rPr>
          <w:rFonts w:ascii="仿宋" w:eastAsia="仿宋" w:hAnsi="仿宋" w:cs="Segoe UI" w:hint="eastAsia"/>
          <w:sz w:val="32"/>
          <w:szCs w:val="32"/>
        </w:rPr>
        <w:t>7</w:t>
      </w:r>
      <w:r>
        <w:rPr>
          <w:rFonts w:ascii="仿宋" w:eastAsia="仿宋" w:hAnsi="仿宋" w:cs="Segoe UI" w:hint="eastAsia"/>
          <w:sz w:val="32"/>
          <w:szCs w:val="32"/>
        </w:rPr>
        <w:t>月</w:t>
      </w:r>
      <w:r>
        <w:rPr>
          <w:rFonts w:ascii="仿宋" w:eastAsia="仿宋" w:hAnsi="仿宋" w:cs="Segoe UI" w:hint="eastAsia"/>
          <w:sz w:val="32"/>
          <w:szCs w:val="32"/>
        </w:rPr>
        <w:t>28</w:t>
      </w:r>
      <w:r>
        <w:rPr>
          <w:rFonts w:ascii="仿宋" w:eastAsia="仿宋" w:hAnsi="仿宋" w:cs="Segoe UI" w:hint="eastAsia"/>
          <w:sz w:val="32"/>
          <w:szCs w:val="32"/>
        </w:rPr>
        <w:t>日河北省第十二届人民代表大会常务委员会第三十一次会议通过）</w:t>
      </w:r>
    </w:p>
    <w:p w:rsidR="0007306C" w:rsidRDefault="00B22FEA" w:rsidP="0007306C">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（三）《石家庄市出租汽车管理条例》（</w:t>
      </w:r>
      <w:r>
        <w:rPr>
          <w:rFonts w:ascii="仿宋" w:eastAsia="仿宋" w:hAnsi="仿宋" w:cs="Segoe UI" w:hint="eastAsia"/>
          <w:sz w:val="32"/>
          <w:szCs w:val="32"/>
        </w:rPr>
        <w:t>2010</w:t>
      </w:r>
      <w:r>
        <w:rPr>
          <w:rFonts w:ascii="仿宋" w:eastAsia="仿宋" w:hAnsi="仿宋" w:cs="Segoe UI" w:hint="eastAsia"/>
          <w:sz w:val="32"/>
          <w:szCs w:val="32"/>
        </w:rPr>
        <w:t>年</w:t>
      </w:r>
      <w:r>
        <w:rPr>
          <w:rFonts w:ascii="仿宋" w:eastAsia="仿宋" w:hAnsi="仿宋" w:cs="Segoe UI" w:hint="eastAsia"/>
          <w:sz w:val="32"/>
          <w:szCs w:val="32"/>
        </w:rPr>
        <w:t>4</w:t>
      </w:r>
      <w:r>
        <w:rPr>
          <w:rFonts w:ascii="仿宋" w:eastAsia="仿宋" w:hAnsi="仿宋" w:cs="Segoe UI" w:hint="eastAsia"/>
          <w:sz w:val="32"/>
          <w:szCs w:val="32"/>
        </w:rPr>
        <w:t>月</w:t>
      </w:r>
      <w:r>
        <w:rPr>
          <w:rFonts w:ascii="仿宋" w:eastAsia="仿宋" w:hAnsi="仿宋" w:cs="Segoe UI" w:hint="eastAsia"/>
          <w:sz w:val="32"/>
          <w:szCs w:val="32"/>
        </w:rPr>
        <w:t>9</w:t>
      </w:r>
      <w:r>
        <w:rPr>
          <w:rFonts w:ascii="仿宋" w:eastAsia="仿宋" w:hAnsi="仿宋" w:cs="Segoe UI" w:hint="eastAsia"/>
          <w:sz w:val="32"/>
          <w:szCs w:val="32"/>
        </w:rPr>
        <w:t>日石家庄市第十二届人民代表大会常务委员会第十九次会议通过</w:t>
      </w:r>
      <w:r>
        <w:rPr>
          <w:rFonts w:ascii="仿宋" w:eastAsia="仿宋" w:hAnsi="仿宋" w:cs="Segoe UI" w:hint="eastAsia"/>
          <w:sz w:val="32"/>
          <w:szCs w:val="32"/>
        </w:rPr>
        <w:t>,</w:t>
      </w:r>
      <w:r>
        <w:rPr>
          <w:rFonts w:ascii="仿宋" w:eastAsia="仿宋" w:hAnsi="仿宋" w:cs="Segoe UI"/>
          <w:sz w:val="32"/>
          <w:szCs w:val="32"/>
        </w:rPr>
        <w:t>2010</w:t>
      </w:r>
      <w:r>
        <w:rPr>
          <w:rFonts w:ascii="仿宋" w:eastAsia="仿宋" w:hAnsi="仿宋" w:cs="Segoe UI"/>
          <w:sz w:val="32"/>
          <w:szCs w:val="32"/>
        </w:rPr>
        <w:t>年</w:t>
      </w:r>
      <w:r>
        <w:rPr>
          <w:rFonts w:ascii="仿宋" w:eastAsia="仿宋" w:hAnsi="仿宋" w:cs="Segoe UI"/>
          <w:sz w:val="32"/>
          <w:szCs w:val="32"/>
        </w:rPr>
        <w:t>9</w:t>
      </w:r>
      <w:r>
        <w:rPr>
          <w:rFonts w:ascii="仿宋" w:eastAsia="仿宋" w:hAnsi="仿宋" w:cs="Segoe UI"/>
          <w:sz w:val="32"/>
          <w:szCs w:val="32"/>
        </w:rPr>
        <w:t>月</w:t>
      </w:r>
      <w:r>
        <w:rPr>
          <w:rFonts w:ascii="仿宋" w:eastAsia="仿宋" w:hAnsi="仿宋" w:cs="Segoe UI"/>
          <w:sz w:val="32"/>
          <w:szCs w:val="32"/>
        </w:rPr>
        <w:t>29</w:t>
      </w:r>
      <w:r>
        <w:rPr>
          <w:rFonts w:ascii="仿宋" w:eastAsia="仿宋" w:hAnsi="仿宋" w:cs="Segoe UI"/>
          <w:sz w:val="32"/>
          <w:szCs w:val="32"/>
        </w:rPr>
        <w:t>日河北省第十一届人民代表大会常务委员会第十九次会议批准）</w:t>
      </w:r>
    </w:p>
    <w:p w:rsidR="0007306C" w:rsidRDefault="00B22FEA" w:rsidP="0007306C">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（四）《巡游出租汽车经营服务管理规定》（交通运输部令</w:t>
      </w:r>
      <w:r>
        <w:rPr>
          <w:rFonts w:ascii="仿宋" w:eastAsia="仿宋" w:hAnsi="仿宋" w:cs="Segoe UI" w:hint="eastAsia"/>
          <w:sz w:val="32"/>
          <w:szCs w:val="32"/>
        </w:rPr>
        <w:t>2016</w:t>
      </w:r>
      <w:r>
        <w:rPr>
          <w:rFonts w:ascii="仿宋" w:eastAsia="仿宋" w:hAnsi="仿宋" w:cs="Segoe UI" w:hint="eastAsia"/>
          <w:sz w:val="32"/>
          <w:szCs w:val="32"/>
        </w:rPr>
        <w:t>年第</w:t>
      </w:r>
      <w:r>
        <w:rPr>
          <w:rFonts w:ascii="仿宋" w:eastAsia="仿宋" w:hAnsi="仿宋" w:cs="Segoe UI" w:hint="eastAsia"/>
          <w:sz w:val="32"/>
          <w:szCs w:val="32"/>
        </w:rPr>
        <w:t>64</w:t>
      </w:r>
      <w:r>
        <w:rPr>
          <w:rFonts w:ascii="仿宋" w:eastAsia="仿宋" w:hAnsi="仿宋" w:cs="Segoe UI" w:hint="eastAsia"/>
          <w:sz w:val="32"/>
          <w:szCs w:val="32"/>
        </w:rPr>
        <w:t>号）</w:t>
      </w:r>
    </w:p>
    <w:p w:rsidR="0007306C" w:rsidRDefault="00B22FEA" w:rsidP="0007306C">
      <w:pPr>
        <w:widowControl w:val="0"/>
        <w:adjustRightInd/>
        <w:snapToGrid/>
        <w:spacing w:after="0" w:line="560" w:lineRule="exact"/>
        <w:ind w:firstLineChars="200" w:firstLine="640"/>
        <w:jc w:val="both"/>
        <w:rPr>
          <w:rFonts w:ascii="仿宋" w:eastAsia="仿宋" w:hAnsi="仿宋" w:cs="Segoe UI" w:hint="eastAsia"/>
          <w:sz w:val="32"/>
          <w:szCs w:val="32"/>
        </w:rPr>
      </w:pPr>
      <w:r>
        <w:rPr>
          <w:rFonts w:ascii="仿宋" w:eastAsia="仿宋" w:hAnsi="仿宋" w:cs="Segoe UI" w:hint="eastAsia"/>
          <w:sz w:val="32"/>
          <w:szCs w:val="32"/>
        </w:rPr>
        <w:t>（五）《国务院办公厅关于深化改革推进出租汽车行业健康发展的指导意见》（国办发﹝</w:t>
      </w:r>
      <w:r>
        <w:rPr>
          <w:rFonts w:ascii="仿宋" w:eastAsia="仿宋" w:hAnsi="仿宋" w:cs="Segoe UI" w:hint="eastAsia"/>
          <w:sz w:val="32"/>
          <w:szCs w:val="32"/>
        </w:rPr>
        <w:t>2016</w:t>
      </w:r>
      <w:r>
        <w:rPr>
          <w:rFonts w:ascii="仿宋" w:eastAsia="仿宋" w:hAnsi="仿宋" w:cs="Segoe UI" w:hint="eastAsia"/>
          <w:sz w:val="32"/>
          <w:szCs w:val="32"/>
        </w:rPr>
        <w:t>﹞</w:t>
      </w:r>
      <w:r>
        <w:rPr>
          <w:rFonts w:ascii="仿宋" w:eastAsia="仿宋" w:hAnsi="仿宋" w:cs="Segoe UI" w:hint="eastAsia"/>
          <w:sz w:val="32"/>
          <w:szCs w:val="32"/>
        </w:rPr>
        <w:t>58</w:t>
      </w:r>
      <w:r>
        <w:rPr>
          <w:rFonts w:ascii="仿宋" w:eastAsia="仿宋" w:hAnsi="仿宋" w:cs="Segoe UI" w:hint="eastAsia"/>
          <w:sz w:val="32"/>
          <w:szCs w:val="32"/>
        </w:rPr>
        <w:t>号）</w:t>
      </w:r>
    </w:p>
    <w:p w:rsidR="00AF0AE2" w:rsidRDefault="00B22FEA" w:rsidP="0007306C">
      <w:pPr>
        <w:widowControl w:val="0"/>
        <w:adjustRightInd/>
        <w:snapToGrid/>
        <w:spacing w:after="0" w:line="560" w:lineRule="exact"/>
        <w:ind w:firstLineChars="200" w:firstLine="640"/>
        <w:jc w:val="both"/>
        <w:rPr>
          <w:rFonts w:ascii="仿宋" w:eastAsia="仿宋" w:hAnsi="仿宋" w:cs="Segoe UI"/>
          <w:spacing w:val="-20"/>
          <w:sz w:val="32"/>
          <w:szCs w:val="32"/>
        </w:rPr>
      </w:pPr>
      <w:r>
        <w:rPr>
          <w:rFonts w:ascii="仿宋" w:eastAsia="仿宋" w:hAnsi="仿宋" w:cs="Segoe UI" w:hint="eastAsia"/>
          <w:sz w:val="32"/>
          <w:szCs w:val="32"/>
        </w:rPr>
        <w:t>（六）《河北省人民政府办公厅关于深化改革推进出租汽车行业健康稳定发展的实施意见》</w:t>
      </w:r>
      <w:r>
        <w:rPr>
          <w:rFonts w:ascii="仿宋" w:eastAsia="仿宋" w:hAnsi="仿宋" w:cs="Segoe UI" w:hint="eastAsia"/>
          <w:spacing w:val="-20"/>
          <w:sz w:val="32"/>
          <w:szCs w:val="32"/>
        </w:rPr>
        <w:t>（冀政办发﹝</w:t>
      </w:r>
      <w:r>
        <w:rPr>
          <w:rFonts w:ascii="仿宋" w:eastAsia="仿宋" w:hAnsi="仿宋" w:cs="Segoe UI" w:hint="eastAsia"/>
          <w:spacing w:val="-20"/>
          <w:sz w:val="32"/>
          <w:szCs w:val="32"/>
        </w:rPr>
        <w:t>2016</w:t>
      </w:r>
      <w:r>
        <w:rPr>
          <w:rFonts w:ascii="仿宋" w:eastAsia="仿宋" w:hAnsi="仿宋" w:cs="Segoe UI" w:hint="eastAsia"/>
          <w:spacing w:val="-20"/>
          <w:sz w:val="32"/>
          <w:szCs w:val="32"/>
        </w:rPr>
        <w:t>﹞</w:t>
      </w:r>
      <w:r>
        <w:rPr>
          <w:rFonts w:ascii="仿宋" w:eastAsia="仿宋" w:hAnsi="仿宋" w:cs="Segoe UI" w:hint="eastAsia"/>
          <w:spacing w:val="-20"/>
          <w:sz w:val="32"/>
          <w:szCs w:val="32"/>
        </w:rPr>
        <w:t>31</w:t>
      </w:r>
      <w:r>
        <w:rPr>
          <w:rFonts w:ascii="仿宋" w:eastAsia="仿宋" w:hAnsi="仿宋" w:cs="Segoe UI" w:hint="eastAsia"/>
          <w:spacing w:val="-20"/>
          <w:sz w:val="32"/>
          <w:szCs w:val="32"/>
        </w:rPr>
        <w:t>号）</w:t>
      </w:r>
    </w:p>
    <w:p w:rsidR="00AF0AE2" w:rsidRDefault="00AF0AE2">
      <w:pPr>
        <w:widowControl w:val="0"/>
        <w:spacing w:after="0" w:line="560" w:lineRule="exact"/>
        <w:ind w:firstLineChars="200" w:firstLine="640"/>
        <w:rPr>
          <w:rFonts w:ascii="仿宋" w:eastAsia="仿宋" w:hAnsi="仿宋" w:cs="Segoe UI"/>
          <w:sz w:val="32"/>
          <w:szCs w:val="32"/>
        </w:rPr>
      </w:pPr>
    </w:p>
    <w:p w:rsidR="00AF0AE2" w:rsidRDefault="00AF0AE2">
      <w:pPr>
        <w:widowControl w:val="0"/>
        <w:spacing w:after="0" w:line="560" w:lineRule="exact"/>
        <w:ind w:firstLineChars="200" w:firstLine="640"/>
        <w:rPr>
          <w:rFonts w:ascii="仿宋" w:eastAsia="仿宋" w:hAnsi="仿宋" w:cs="Segoe UI"/>
          <w:sz w:val="32"/>
          <w:szCs w:val="32"/>
        </w:rPr>
      </w:pPr>
    </w:p>
    <w:p w:rsidR="00AF0AE2" w:rsidRDefault="00AF0AE2">
      <w:pPr>
        <w:widowControl w:val="0"/>
        <w:spacing w:after="0" w:line="560" w:lineRule="exact"/>
        <w:ind w:firstLineChars="200" w:firstLine="640"/>
        <w:rPr>
          <w:rFonts w:ascii="仿宋" w:eastAsia="仿宋" w:hAnsi="仿宋" w:cs="Segoe UI" w:hint="eastAsia"/>
          <w:sz w:val="32"/>
          <w:szCs w:val="32"/>
        </w:rPr>
      </w:pPr>
    </w:p>
    <w:p w:rsidR="0007306C" w:rsidRDefault="0007306C">
      <w:pPr>
        <w:widowControl w:val="0"/>
        <w:spacing w:after="0" w:line="560" w:lineRule="exact"/>
        <w:ind w:firstLineChars="200" w:firstLine="640"/>
        <w:rPr>
          <w:rFonts w:ascii="仿宋" w:eastAsia="仿宋" w:hAnsi="仿宋" w:cs="Segoe UI"/>
          <w:sz w:val="32"/>
          <w:szCs w:val="32"/>
        </w:rPr>
      </w:pPr>
    </w:p>
    <w:p w:rsidR="00AF0AE2" w:rsidRDefault="00B22FEA">
      <w:pPr>
        <w:widowControl w:val="0"/>
        <w:spacing w:after="0" w:line="560" w:lineRule="exact"/>
        <w:ind w:firstLineChars="1700" w:firstLine="5440"/>
        <w:rPr>
          <w:rFonts w:ascii="仿宋" w:eastAsia="仿宋" w:hAnsi="仿宋" w:cs="Segoe UI"/>
          <w:sz w:val="32"/>
          <w:szCs w:val="32"/>
        </w:rPr>
      </w:pPr>
      <w:r>
        <w:rPr>
          <w:rFonts w:ascii="仿宋" w:eastAsia="仿宋" w:hAnsi="仿宋" w:cs="Segoe UI" w:hint="eastAsia"/>
          <w:sz w:val="32"/>
          <w:szCs w:val="32"/>
        </w:rPr>
        <w:t>2020</w:t>
      </w:r>
      <w:r>
        <w:rPr>
          <w:rFonts w:ascii="仿宋" w:eastAsia="仿宋" w:hAnsi="仿宋" w:cs="Segoe UI" w:hint="eastAsia"/>
          <w:sz w:val="32"/>
          <w:szCs w:val="32"/>
        </w:rPr>
        <w:t>年</w:t>
      </w:r>
      <w:r w:rsidR="0007306C">
        <w:rPr>
          <w:rFonts w:ascii="仿宋" w:eastAsia="仿宋" w:hAnsi="仿宋" w:cs="Segoe UI" w:hint="eastAsia"/>
          <w:sz w:val="32"/>
          <w:szCs w:val="32"/>
        </w:rPr>
        <w:t xml:space="preserve">  </w:t>
      </w:r>
      <w:r>
        <w:rPr>
          <w:rFonts w:ascii="仿宋" w:eastAsia="仿宋" w:hAnsi="仿宋" w:cs="Segoe UI" w:hint="eastAsia"/>
          <w:sz w:val="32"/>
          <w:szCs w:val="32"/>
        </w:rPr>
        <w:t>月</w:t>
      </w:r>
      <w:r>
        <w:rPr>
          <w:rFonts w:ascii="仿宋" w:eastAsia="仿宋" w:hAnsi="仿宋" w:cs="Segoe UI" w:hint="eastAsia"/>
          <w:sz w:val="32"/>
          <w:szCs w:val="32"/>
        </w:rPr>
        <w:t xml:space="preserve">  </w:t>
      </w:r>
      <w:r>
        <w:rPr>
          <w:rFonts w:ascii="仿宋" w:eastAsia="仿宋" w:hAnsi="仿宋" w:cs="Segoe UI" w:hint="eastAsia"/>
          <w:sz w:val="32"/>
          <w:szCs w:val="32"/>
        </w:rPr>
        <w:t>日</w:t>
      </w:r>
    </w:p>
    <w:sectPr w:rsidR="00AF0AE2" w:rsidSect="00AF0AE2">
      <w:footerReference w:type="default" r:id="rId8"/>
      <w:pgSz w:w="11906" w:h="16838"/>
      <w:pgMar w:top="1440" w:right="1418"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FEA" w:rsidRDefault="00B22FEA" w:rsidP="00AF0AE2">
      <w:pPr>
        <w:spacing w:after="0"/>
      </w:pPr>
      <w:r>
        <w:separator/>
      </w:r>
    </w:p>
  </w:endnote>
  <w:endnote w:type="continuationSeparator" w:id="1">
    <w:p w:rsidR="00B22FEA" w:rsidRDefault="00B22FEA" w:rsidP="00AF0AE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E2" w:rsidRDefault="00AF0AE2">
    <w:pPr>
      <w:pStyle w:val="a4"/>
      <w:jc w:val="center"/>
    </w:pPr>
    <w:r>
      <w:pict>
        <v:shapetype id="_x0000_t202" coordsize="21600,21600" o:spt="202" path="m,l,21600r21600,l21600,xe">
          <v:stroke joinstyle="miter"/>
          <v:path gradientshapeok="t" o:connecttype="rect"/>
        </v:shapetype>
        <v:shape id="_x0000_s3073" type="#_x0000_t202" style="position:absolute;left:0;text-align:left;margin-left:0;margin-top:0;width:2in;height:2in;z-index:251658240;mso-wrap-style:none;mso-position-horizontal:center;mso-position-horizontal-relative:margin" filled="f" stroked="f">
          <v:textbox style="mso-fit-shape-to-text:t" inset="0,0,0,0">
            <w:txbxContent>
              <w:sdt>
                <w:sdtPr>
                  <w:id w:val="79283156"/>
                </w:sdtPr>
                <w:sdtContent>
                  <w:p w:rsidR="00AF0AE2" w:rsidRDefault="00AF0AE2">
                    <w:pPr>
                      <w:pStyle w:val="a4"/>
                      <w:jc w:val="center"/>
                    </w:pPr>
                    <w:r w:rsidRPr="00AF0AE2">
                      <w:fldChar w:fldCharType="begin"/>
                    </w:r>
                    <w:r w:rsidR="00B22FEA">
                      <w:instrText xml:space="preserve"> PAGE   \* MERGEFORMAT </w:instrText>
                    </w:r>
                    <w:r w:rsidRPr="00AF0AE2">
                      <w:fldChar w:fldCharType="separate"/>
                    </w:r>
                    <w:r w:rsidR="0007306C" w:rsidRPr="0007306C">
                      <w:rPr>
                        <w:noProof/>
                        <w:lang w:val="zh-CN"/>
                      </w:rPr>
                      <w:t>3</w:t>
                    </w:r>
                    <w:r>
                      <w:rPr>
                        <w:lang w:val="zh-CN"/>
                      </w:rPr>
                      <w:fldChar w:fldCharType="end"/>
                    </w:r>
                  </w:p>
                </w:sdtContent>
              </w:sdt>
              <w:p w:rsidR="00AF0AE2" w:rsidRDefault="00AF0AE2"/>
            </w:txbxContent>
          </v:textbox>
          <w10:wrap anchorx="margin"/>
        </v:shape>
      </w:pict>
    </w:r>
  </w:p>
  <w:p w:rsidR="00AF0AE2" w:rsidRDefault="00AF0AE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FEA" w:rsidRDefault="00B22FEA" w:rsidP="00AF0AE2">
      <w:pPr>
        <w:spacing w:after="0"/>
      </w:pPr>
      <w:r>
        <w:separator/>
      </w:r>
    </w:p>
  </w:footnote>
  <w:footnote w:type="continuationSeparator" w:id="1">
    <w:p w:rsidR="00B22FEA" w:rsidRDefault="00B22FEA" w:rsidP="00AF0AE2">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720"/>
  <w:noPunctuationKerning/>
  <w:characterSpacingControl w:val="doNotCompress"/>
  <w:hdrShapeDefaults>
    <o:shapedefaults v:ext="edit" spidmax="5122"/>
    <o:shapelayout v:ext="edit">
      <o:idmap v:ext="edit" data="3"/>
    </o:shapelayout>
  </w:hdrShapeDefaults>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D31D50"/>
    <w:rsid w:val="0007306C"/>
    <w:rsid w:val="00085D57"/>
    <w:rsid w:val="0009296B"/>
    <w:rsid w:val="000D3BDA"/>
    <w:rsid w:val="000E2A87"/>
    <w:rsid w:val="000F17D1"/>
    <w:rsid w:val="001811A9"/>
    <w:rsid w:val="001B3E1F"/>
    <w:rsid w:val="002009B6"/>
    <w:rsid w:val="002254B7"/>
    <w:rsid w:val="00301C6B"/>
    <w:rsid w:val="00311205"/>
    <w:rsid w:val="00323B43"/>
    <w:rsid w:val="00360FDF"/>
    <w:rsid w:val="00390AF2"/>
    <w:rsid w:val="00396A8D"/>
    <w:rsid w:val="003B72D0"/>
    <w:rsid w:val="003C3009"/>
    <w:rsid w:val="003D37D8"/>
    <w:rsid w:val="00405C39"/>
    <w:rsid w:val="00422194"/>
    <w:rsid w:val="00426133"/>
    <w:rsid w:val="00433D4C"/>
    <w:rsid w:val="004358AB"/>
    <w:rsid w:val="00460F85"/>
    <w:rsid w:val="00482D3E"/>
    <w:rsid w:val="004831F9"/>
    <w:rsid w:val="004A1B2B"/>
    <w:rsid w:val="004C5221"/>
    <w:rsid w:val="004C7420"/>
    <w:rsid w:val="005A1CC1"/>
    <w:rsid w:val="00606BE7"/>
    <w:rsid w:val="00634F88"/>
    <w:rsid w:val="00692DD0"/>
    <w:rsid w:val="006A0E43"/>
    <w:rsid w:val="006A2298"/>
    <w:rsid w:val="006B404F"/>
    <w:rsid w:val="006B5D82"/>
    <w:rsid w:val="006D240D"/>
    <w:rsid w:val="006E45D3"/>
    <w:rsid w:val="00721E29"/>
    <w:rsid w:val="007268B5"/>
    <w:rsid w:val="00767821"/>
    <w:rsid w:val="007A7E92"/>
    <w:rsid w:val="007B473C"/>
    <w:rsid w:val="007D0845"/>
    <w:rsid w:val="007E3D51"/>
    <w:rsid w:val="00802C48"/>
    <w:rsid w:val="0080542C"/>
    <w:rsid w:val="00812E74"/>
    <w:rsid w:val="008653D1"/>
    <w:rsid w:val="00891FCF"/>
    <w:rsid w:val="00893112"/>
    <w:rsid w:val="008B7726"/>
    <w:rsid w:val="008C603D"/>
    <w:rsid w:val="008F759B"/>
    <w:rsid w:val="00905303"/>
    <w:rsid w:val="00952D26"/>
    <w:rsid w:val="009A6B13"/>
    <w:rsid w:val="009C3A8D"/>
    <w:rsid w:val="00A37811"/>
    <w:rsid w:val="00A411F8"/>
    <w:rsid w:val="00A7519A"/>
    <w:rsid w:val="00A856B6"/>
    <w:rsid w:val="00AF0AE2"/>
    <w:rsid w:val="00B03F65"/>
    <w:rsid w:val="00B057BC"/>
    <w:rsid w:val="00B2096B"/>
    <w:rsid w:val="00B22FEA"/>
    <w:rsid w:val="00B3346C"/>
    <w:rsid w:val="00B620B5"/>
    <w:rsid w:val="00B77A5D"/>
    <w:rsid w:val="00BA6AC9"/>
    <w:rsid w:val="00C010AE"/>
    <w:rsid w:val="00C21E0A"/>
    <w:rsid w:val="00C52283"/>
    <w:rsid w:val="00C819E6"/>
    <w:rsid w:val="00D10B02"/>
    <w:rsid w:val="00D31D50"/>
    <w:rsid w:val="00DD6495"/>
    <w:rsid w:val="00DD65FB"/>
    <w:rsid w:val="00DF444A"/>
    <w:rsid w:val="00E23F6C"/>
    <w:rsid w:val="00E37A43"/>
    <w:rsid w:val="00E452AB"/>
    <w:rsid w:val="00E839A7"/>
    <w:rsid w:val="00EC0CA6"/>
    <w:rsid w:val="00EC7EE7"/>
    <w:rsid w:val="00F80A28"/>
    <w:rsid w:val="00F87A64"/>
    <w:rsid w:val="00FA19D2"/>
    <w:rsid w:val="020609C0"/>
    <w:rsid w:val="028B22E2"/>
    <w:rsid w:val="03620717"/>
    <w:rsid w:val="03CC77F2"/>
    <w:rsid w:val="0481170C"/>
    <w:rsid w:val="04A00888"/>
    <w:rsid w:val="05FA67CE"/>
    <w:rsid w:val="06014C3F"/>
    <w:rsid w:val="089A6C47"/>
    <w:rsid w:val="09F5056B"/>
    <w:rsid w:val="0A0F269B"/>
    <w:rsid w:val="0A43407C"/>
    <w:rsid w:val="0D8D36BA"/>
    <w:rsid w:val="0DE70F01"/>
    <w:rsid w:val="0E177FB9"/>
    <w:rsid w:val="0EA503F2"/>
    <w:rsid w:val="0F876AAA"/>
    <w:rsid w:val="10496F7D"/>
    <w:rsid w:val="105B35CB"/>
    <w:rsid w:val="11D47882"/>
    <w:rsid w:val="12B44D5D"/>
    <w:rsid w:val="13A4050F"/>
    <w:rsid w:val="16505149"/>
    <w:rsid w:val="18BA776A"/>
    <w:rsid w:val="19701928"/>
    <w:rsid w:val="19786F61"/>
    <w:rsid w:val="1B0B4B06"/>
    <w:rsid w:val="1F1A6937"/>
    <w:rsid w:val="1FAB6E17"/>
    <w:rsid w:val="207A0C0E"/>
    <w:rsid w:val="249F5102"/>
    <w:rsid w:val="24D94917"/>
    <w:rsid w:val="25145073"/>
    <w:rsid w:val="27FA5CBC"/>
    <w:rsid w:val="28B45BBF"/>
    <w:rsid w:val="29F81B09"/>
    <w:rsid w:val="2A871D57"/>
    <w:rsid w:val="2AA1706F"/>
    <w:rsid w:val="2C6C08C1"/>
    <w:rsid w:val="2E542688"/>
    <w:rsid w:val="2F4846BA"/>
    <w:rsid w:val="2FC103CA"/>
    <w:rsid w:val="33C314BA"/>
    <w:rsid w:val="3796475F"/>
    <w:rsid w:val="3D2C2AB9"/>
    <w:rsid w:val="3DF4736A"/>
    <w:rsid w:val="3F9A73D0"/>
    <w:rsid w:val="41782FFD"/>
    <w:rsid w:val="43016FCA"/>
    <w:rsid w:val="43237CE5"/>
    <w:rsid w:val="43540E33"/>
    <w:rsid w:val="43C138C0"/>
    <w:rsid w:val="448A6978"/>
    <w:rsid w:val="47636A7C"/>
    <w:rsid w:val="484A40E5"/>
    <w:rsid w:val="52042C80"/>
    <w:rsid w:val="52715BF3"/>
    <w:rsid w:val="53C437C9"/>
    <w:rsid w:val="55AA5D60"/>
    <w:rsid w:val="573020D9"/>
    <w:rsid w:val="58852B4D"/>
    <w:rsid w:val="58D20D66"/>
    <w:rsid w:val="5A3035E2"/>
    <w:rsid w:val="5A6F65CB"/>
    <w:rsid w:val="5C965DAC"/>
    <w:rsid w:val="5E520699"/>
    <w:rsid w:val="5E5D5556"/>
    <w:rsid w:val="5F120EBE"/>
    <w:rsid w:val="5F8E041C"/>
    <w:rsid w:val="61CA71A7"/>
    <w:rsid w:val="64AE735C"/>
    <w:rsid w:val="653C7390"/>
    <w:rsid w:val="678900CE"/>
    <w:rsid w:val="6AD0639E"/>
    <w:rsid w:val="6ADB5252"/>
    <w:rsid w:val="6DC32266"/>
    <w:rsid w:val="6ED80207"/>
    <w:rsid w:val="6EE055AD"/>
    <w:rsid w:val="6EE6364D"/>
    <w:rsid w:val="71C564FB"/>
    <w:rsid w:val="76E4359C"/>
    <w:rsid w:val="777C0AE5"/>
    <w:rsid w:val="79681E3F"/>
    <w:rsid w:val="79B21E96"/>
    <w:rsid w:val="79DA1DB0"/>
    <w:rsid w:val="7AA4736B"/>
    <w:rsid w:val="7B0C20F7"/>
    <w:rsid w:val="7B6E465D"/>
    <w:rsid w:val="7BF97220"/>
    <w:rsid w:val="7C115594"/>
    <w:rsid w:val="7C6B653C"/>
    <w:rsid w:val="7C76629C"/>
    <w:rsid w:val="7DBC2B70"/>
    <w:rsid w:val="7E912B4D"/>
    <w:rsid w:val="7EEC23B7"/>
    <w:rsid w:val="7F274A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AE2"/>
    <w:pPr>
      <w:adjustRightInd w:val="0"/>
      <w:snapToGrid w:val="0"/>
      <w:spacing w:after="200"/>
    </w:pPr>
    <w:rPr>
      <w:rFonts w:ascii="Tahoma" w:eastAsia="微软雅黑" w:hAnsi="Tahoma" w:cstheme="minorBidi"/>
      <w:sz w:val="22"/>
      <w:szCs w:val="22"/>
    </w:rPr>
  </w:style>
  <w:style w:type="paragraph" w:styleId="1">
    <w:name w:val="heading 1"/>
    <w:basedOn w:val="a"/>
    <w:next w:val="a"/>
    <w:link w:val="1Char"/>
    <w:uiPriority w:val="9"/>
    <w:qFormat/>
    <w:rsid w:val="00AF0AE2"/>
    <w:pPr>
      <w:adjustRightInd/>
      <w:snapToGrid/>
      <w:spacing w:before="100" w:beforeAutospacing="1" w:after="100" w:afterAutospacing="1"/>
      <w:outlineLvl w:val="0"/>
    </w:pPr>
    <w:rPr>
      <w:rFonts w:ascii="宋体" w:eastAsia="宋体" w:hAnsi="宋体" w:cs="宋体"/>
      <w:b/>
      <w:bCs/>
      <w:kern w:val="36"/>
      <w:sz w:val="48"/>
      <w:szCs w:val="48"/>
    </w:rPr>
  </w:style>
  <w:style w:type="paragraph" w:styleId="2">
    <w:name w:val="heading 2"/>
    <w:basedOn w:val="a"/>
    <w:next w:val="a"/>
    <w:link w:val="2Char"/>
    <w:qFormat/>
    <w:rsid w:val="00AF0AE2"/>
    <w:pPr>
      <w:keepNext/>
      <w:keepLines/>
      <w:widowControl w:val="0"/>
      <w:adjustRightInd/>
      <w:snapToGrid/>
      <w:spacing w:before="260" w:after="260" w:line="416" w:lineRule="auto"/>
      <w:jc w:val="both"/>
      <w:outlineLvl w:val="1"/>
    </w:pPr>
    <w:rPr>
      <w:rFonts w:ascii="Arial Narrow" w:eastAsia="黑体" w:hAnsi="Arial Narrow" w:cs="Times New Roman"/>
      <w:b/>
      <w:bCs/>
      <w:color w:val="000000"/>
      <w:kern w:val="2"/>
      <w:sz w:val="32"/>
      <w:szCs w:val="32"/>
    </w:rPr>
  </w:style>
  <w:style w:type="paragraph" w:styleId="3">
    <w:name w:val="heading 3"/>
    <w:basedOn w:val="a"/>
    <w:next w:val="a"/>
    <w:link w:val="3Char"/>
    <w:uiPriority w:val="9"/>
    <w:unhideWhenUsed/>
    <w:qFormat/>
    <w:rsid w:val="00AF0AE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AF0AE2"/>
    <w:pPr>
      <w:spacing w:after="0"/>
    </w:pPr>
    <w:rPr>
      <w:sz w:val="18"/>
      <w:szCs w:val="18"/>
    </w:rPr>
  </w:style>
  <w:style w:type="paragraph" w:styleId="a4">
    <w:name w:val="footer"/>
    <w:basedOn w:val="a"/>
    <w:link w:val="Char0"/>
    <w:uiPriority w:val="99"/>
    <w:unhideWhenUsed/>
    <w:qFormat/>
    <w:rsid w:val="00AF0AE2"/>
    <w:pPr>
      <w:tabs>
        <w:tab w:val="center" w:pos="4153"/>
        <w:tab w:val="right" w:pos="8306"/>
      </w:tabs>
    </w:pPr>
    <w:rPr>
      <w:sz w:val="18"/>
      <w:szCs w:val="18"/>
    </w:rPr>
  </w:style>
  <w:style w:type="paragraph" w:styleId="a5">
    <w:name w:val="header"/>
    <w:basedOn w:val="a"/>
    <w:link w:val="Char1"/>
    <w:uiPriority w:val="99"/>
    <w:unhideWhenUsed/>
    <w:qFormat/>
    <w:rsid w:val="00AF0AE2"/>
    <w:pPr>
      <w:pBdr>
        <w:bottom w:val="single" w:sz="6" w:space="1" w:color="auto"/>
      </w:pBdr>
      <w:tabs>
        <w:tab w:val="center" w:pos="4153"/>
        <w:tab w:val="right" w:pos="8306"/>
      </w:tabs>
      <w:jc w:val="center"/>
    </w:pPr>
    <w:rPr>
      <w:sz w:val="18"/>
      <w:szCs w:val="18"/>
    </w:rPr>
  </w:style>
  <w:style w:type="paragraph" w:styleId="a6">
    <w:name w:val="Normal (Web)"/>
    <w:basedOn w:val="a"/>
    <w:uiPriority w:val="99"/>
    <w:unhideWhenUsed/>
    <w:qFormat/>
    <w:rsid w:val="00AF0AE2"/>
    <w:pPr>
      <w:adjustRightInd/>
      <w:snapToGrid/>
      <w:spacing w:before="100" w:beforeAutospacing="1" w:after="100" w:afterAutospacing="1"/>
    </w:pPr>
    <w:rPr>
      <w:rFonts w:ascii="宋体" w:eastAsia="宋体" w:hAnsi="宋体" w:cs="宋体"/>
      <w:sz w:val="24"/>
      <w:szCs w:val="24"/>
    </w:rPr>
  </w:style>
  <w:style w:type="character" w:styleId="a7">
    <w:name w:val="Strong"/>
    <w:basedOn w:val="a0"/>
    <w:uiPriority w:val="22"/>
    <w:qFormat/>
    <w:rsid w:val="00AF0AE2"/>
    <w:rPr>
      <w:b/>
      <w:bCs/>
    </w:rPr>
  </w:style>
  <w:style w:type="character" w:styleId="a8">
    <w:name w:val="Emphasis"/>
    <w:basedOn w:val="a0"/>
    <w:uiPriority w:val="20"/>
    <w:qFormat/>
    <w:rsid w:val="00AF0AE2"/>
    <w:rPr>
      <w:i/>
      <w:iCs/>
    </w:rPr>
  </w:style>
  <w:style w:type="character" w:styleId="a9">
    <w:name w:val="Hyperlink"/>
    <w:basedOn w:val="a0"/>
    <w:uiPriority w:val="99"/>
    <w:semiHidden/>
    <w:unhideWhenUsed/>
    <w:qFormat/>
    <w:rsid w:val="00AF0AE2"/>
    <w:rPr>
      <w:color w:val="0000FF"/>
      <w:u w:val="single"/>
    </w:rPr>
  </w:style>
  <w:style w:type="character" w:customStyle="1" w:styleId="1Char">
    <w:name w:val="标题 1 Char"/>
    <w:basedOn w:val="a0"/>
    <w:link w:val="1"/>
    <w:uiPriority w:val="9"/>
    <w:qFormat/>
    <w:rsid w:val="00AF0AE2"/>
    <w:rPr>
      <w:rFonts w:ascii="宋体" w:eastAsia="宋体" w:hAnsi="宋体" w:cs="宋体"/>
      <w:b/>
      <w:bCs/>
      <w:kern w:val="36"/>
      <w:sz w:val="48"/>
      <w:szCs w:val="48"/>
    </w:rPr>
  </w:style>
  <w:style w:type="character" w:customStyle="1" w:styleId="header-site-logo-txt">
    <w:name w:val="header-site-logo-txt"/>
    <w:basedOn w:val="a0"/>
    <w:qFormat/>
    <w:rsid w:val="00AF0AE2"/>
  </w:style>
  <w:style w:type="character" w:customStyle="1" w:styleId="header-site-time">
    <w:name w:val="header-site-time"/>
    <w:basedOn w:val="a0"/>
    <w:qFormat/>
    <w:rsid w:val="00AF0AE2"/>
  </w:style>
  <w:style w:type="character" w:customStyle="1" w:styleId="3Char">
    <w:name w:val="标题 3 Char"/>
    <w:basedOn w:val="a0"/>
    <w:link w:val="3"/>
    <w:uiPriority w:val="9"/>
    <w:qFormat/>
    <w:rsid w:val="00AF0AE2"/>
    <w:rPr>
      <w:rFonts w:ascii="Tahoma" w:hAnsi="Tahoma"/>
      <w:b/>
      <w:bCs/>
      <w:sz w:val="32"/>
      <w:szCs w:val="32"/>
    </w:rPr>
  </w:style>
  <w:style w:type="character" w:customStyle="1" w:styleId="gray">
    <w:name w:val="gray"/>
    <w:basedOn w:val="a0"/>
    <w:qFormat/>
    <w:rsid w:val="00AF0AE2"/>
  </w:style>
  <w:style w:type="paragraph" w:styleId="aa">
    <w:name w:val="List Paragraph"/>
    <w:basedOn w:val="a"/>
    <w:uiPriority w:val="34"/>
    <w:qFormat/>
    <w:rsid w:val="00AF0AE2"/>
    <w:pPr>
      <w:ind w:firstLineChars="200" w:firstLine="420"/>
    </w:pPr>
  </w:style>
  <w:style w:type="character" w:customStyle="1" w:styleId="2Char">
    <w:name w:val="标题 2 Char"/>
    <w:basedOn w:val="a0"/>
    <w:link w:val="2"/>
    <w:qFormat/>
    <w:rsid w:val="00AF0AE2"/>
    <w:rPr>
      <w:rFonts w:ascii="Arial Narrow" w:eastAsia="黑体" w:hAnsi="Arial Narrow" w:cs="Times New Roman"/>
      <w:b/>
      <w:bCs/>
      <w:color w:val="000000"/>
      <w:kern w:val="2"/>
      <w:sz w:val="32"/>
      <w:szCs w:val="32"/>
    </w:rPr>
  </w:style>
  <w:style w:type="character" w:customStyle="1" w:styleId="Char1">
    <w:name w:val="页眉 Char"/>
    <w:basedOn w:val="a0"/>
    <w:link w:val="a5"/>
    <w:uiPriority w:val="99"/>
    <w:qFormat/>
    <w:rsid w:val="00AF0AE2"/>
    <w:rPr>
      <w:rFonts w:ascii="Tahoma" w:hAnsi="Tahoma"/>
      <w:sz w:val="18"/>
      <w:szCs w:val="18"/>
    </w:rPr>
  </w:style>
  <w:style w:type="character" w:customStyle="1" w:styleId="Char0">
    <w:name w:val="页脚 Char"/>
    <w:basedOn w:val="a0"/>
    <w:link w:val="a4"/>
    <w:uiPriority w:val="99"/>
    <w:qFormat/>
    <w:rsid w:val="00AF0AE2"/>
    <w:rPr>
      <w:rFonts w:ascii="Tahoma" w:hAnsi="Tahoma"/>
      <w:sz w:val="18"/>
      <w:szCs w:val="18"/>
    </w:rPr>
  </w:style>
  <w:style w:type="character" w:customStyle="1" w:styleId="Char">
    <w:name w:val="批注框文本 Char"/>
    <w:basedOn w:val="a0"/>
    <w:link w:val="a3"/>
    <w:uiPriority w:val="99"/>
    <w:semiHidden/>
    <w:qFormat/>
    <w:rsid w:val="00AF0AE2"/>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4AF55078-B1B3-435D-9AEB-0776D6A4BE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275</Words>
  <Characters>1569</Characters>
  <Application>Microsoft Office Word</Application>
  <DocSecurity>0</DocSecurity>
  <Lines>13</Lines>
  <Paragraphs>3</Paragraphs>
  <ScaleCrop>false</ScaleCrop>
  <Company>Microsoft</Company>
  <LinksUpToDate>false</LinksUpToDate>
  <CharactersWithSpaces>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7</cp:revision>
  <cp:lastPrinted>2020-06-11T11:05:00Z</cp:lastPrinted>
  <dcterms:created xsi:type="dcterms:W3CDTF">2019-10-25T14:07:00Z</dcterms:created>
  <dcterms:modified xsi:type="dcterms:W3CDTF">2020-06-15T09:02:00Z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